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F0AD1" w14:textId="77777777" w:rsidR="005A0728" w:rsidRDefault="0025121F" w:rsidP="009C4AB2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  <w:bookmarkStart w:id="0" w:name="_GoBack"/>
      <w:bookmarkEnd w:id="0"/>
      <w:r w:rsidRPr="000515CD">
        <w:rPr>
          <w:rFonts w:ascii="Century Gothic" w:hAnsi="Century Gothic" w:cs="Arial"/>
          <w:b/>
          <w:bCs/>
        </w:rPr>
        <w:t>REPUBLIQUE ISLAMIQUE</w:t>
      </w:r>
      <w:r w:rsidR="009C4AB2" w:rsidRPr="000515CD">
        <w:rPr>
          <w:rFonts w:ascii="Century Gothic" w:hAnsi="Century Gothic" w:cs="Arial"/>
          <w:b/>
          <w:bCs/>
        </w:rPr>
        <w:t xml:space="preserve"> DE MAURITANIE</w:t>
      </w:r>
      <w:r w:rsidR="009C4AB2" w:rsidRPr="0062598E">
        <w:rPr>
          <w:rFonts w:ascii="Century Gothic" w:hAnsi="Century Gothic" w:cs="Arial"/>
          <w:b/>
          <w:bCs/>
        </w:rPr>
        <w:t xml:space="preserve">     </w:t>
      </w:r>
      <w:r w:rsidR="009C4AB2">
        <w:rPr>
          <w:rFonts w:ascii="Century Gothic" w:hAnsi="Century Gothic" w:cs="Arial"/>
          <w:b/>
          <w:bCs/>
        </w:rPr>
        <w:t xml:space="preserve">     </w:t>
      </w:r>
      <w:r w:rsidR="009C4AB2" w:rsidRPr="0062598E">
        <w:rPr>
          <w:rFonts w:ascii="Century Gothic" w:hAnsi="Century Gothic" w:cs="Arial"/>
          <w:b/>
          <w:bCs/>
        </w:rPr>
        <w:t xml:space="preserve">  </w:t>
      </w:r>
      <w:r w:rsidR="009C4AB2">
        <w:rPr>
          <w:rFonts w:ascii="Century Gothic" w:hAnsi="Century Gothic" w:cs="Arial"/>
          <w:b/>
          <w:bCs/>
        </w:rPr>
        <w:t xml:space="preserve">    </w:t>
      </w:r>
      <w:r w:rsidR="009C4AB2">
        <w:rPr>
          <w:rFonts w:ascii="Century Gothic" w:hAnsi="Century Gothic" w:cs="Arial"/>
          <w:b/>
          <w:bCs/>
        </w:rPr>
        <w:tab/>
        <w:t xml:space="preserve">         </w:t>
      </w:r>
      <w:r w:rsidR="005A0728">
        <w:rPr>
          <w:rFonts w:ascii="Times New Roman" w:hAnsi="Times New Roman" w:cs="Times New Roman"/>
          <w:b/>
          <w:bCs/>
          <w:noProof/>
          <w:sz w:val="32"/>
          <w:lang w:eastAsia="fr-FR"/>
        </w:rPr>
        <w:drawing>
          <wp:inline distT="0" distB="0" distL="0" distR="0" wp14:anchorId="4D6BE24E" wp14:editId="2F594790">
            <wp:extent cx="1192695" cy="760710"/>
            <wp:effectExtent l="0" t="0" r="762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53" cy="83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AB2">
        <w:rPr>
          <w:rFonts w:ascii="Century Gothic" w:hAnsi="Century Gothic" w:cs="Arial"/>
          <w:b/>
          <w:bCs/>
        </w:rPr>
        <w:t xml:space="preserve">                                                 </w:t>
      </w:r>
    </w:p>
    <w:p w14:paraId="20BD6350" w14:textId="4C9BC41B" w:rsidR="009C4AB2" w:rsidRDefault="009C4AB2" w:rsidP="009C4AB2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CB402B">
        <w:rPr>
          <w:rFonts w:ascii="Century Gothic" w:hAnsi="Century Gothic" w:cs="Arial"/>
          <w:b/>
          <w:bCs/>
          <w:sz w:val="20"/>
          <w:szCs w:val="20"/>
        </w:rPr>
        <w:t>HONNEUR – FRATERNITE- JUSTICE</w:t>
      </w:r>
    </w:p>
    <w:p w14:paraId="1C97C97C" w14:textId="77777777" w:rsidR="009C4AB2" w:rsidRPr="008144AB" w:rsidRDefault="00D3227E" w:rsidP="009C4AB2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Century Gothic" w:hAnsi="Century Gothic" w:cs="Arial"/>
        </w:rPr>
      </w:pPr>
      <w:r>
        <w:rPr>
          <w:rFonts w:ascii="Century Gothic" w:hAnsi="Century Gothic"/>
          <w:b/>
          <w:bCs/>
        </w:rPr>
        <w:tab/>
      </w:r>
      <w:r w:rsidR="008144AB" w:rsidRPr="008144AB">
        <w:rPr>
          <w:rFonts w:ascii="Century Gothic" w:hAnsi="Century Gothic"/>
          <w:b/>
          <w:bCs/>
        </w:rPr>
        <w:t>TELEDIFFUSION DE MAURITANIE</w:t>
      </w:r>
    </w:p>
    <w:p w14:paraId="06195039" w14:textId="77777777" w:rsidR="009C4AB2" w:rsidRPr="00410553" w:rsidRDefault="009C4AB2" w:rsidP="009C4AB2">
      <w:pPr>
        <w:widowControl w:val="0"/>
        <w:autoSpaceDE w:val="0"/>
        <w:autoSpaceDN w:val="0"/>
        <w:adjustRightInd w:val="0"/>
        <w:spacing w:after="0" w:line="240" w:lineRule="auto"/>
        <w:ind w:hanging="11"/>
        <w:rPr>
          <w:rFonts w:ascii="Century Gothic" w:hAnsi="Century Gothic"/>
          <w:b/>
          <w:bCs/>
          <w:sz w:val="10"/>
          <w:szCs w:val="8"/>
        </w:rPr>
      </w:pPr>
    </w:p>
    <w:p w14:paraId="14275AB3" w14:textId="398F533C" w:rsidR="009C4AB2" w:rsidRPr="000515CD" w:rsidRDefault="00DB2FF9" w:rsidP="00C1095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                            </w:t>
      </w:r>
      <w:r w:rsidR="00C1095E"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                    </w:t>
      </w:r>
      <w:r>
        <w:rPr>
          <w:rFonts w:ascii="Century Gothic" w:hAnsi="Century Gothic"/>
          <w:b/>
          <w:bCs/>
          <w:sz w:val="20"/>
          <w:szCs w:val="20"/>
        </w:rPr>
        <w:t xml:space="preserve">         </w:t>
      </w:r>
      <w:r w:rsidR="00F12E06">
        <w:rPr>
          <w:rFonts w:ascii="Century Gothic" w:hAnsi="Century Gothic"/>
          <w:b/>
          <w:bCs/>
          <w:sz w:val="20"/>
          <w:szCs w:val="20"/>
        </w:rPr>
        <w:t xml:space="preserve">        </w:t>
      </w:r>
      <w:r w:rsidR="00823756">
        <w:rPr>
          <w:rFonts w:ascii="Century Gothic" w:hAnsi="Century Gothic"/>
          <w:b/>
          <w:bCs/>
          <w:sz w:val="20"/>
          <w:szCs w:val="20"/>
        </w:rPr>
        <w:t xml:space="preserve">            </w:t>
      </w:r>
      <w:r w:rsidR="00F12E06">
        <w:rPr>
          <w:rFonts w:ascii="Century Gothic" w:hAnsi="Century Gothic"/>
          <w:b/>
          <w:bCs/>
          <w:sz w:val="20"/>
          <w:szCs w:val="20"/>
        </w:rPr>
        <w:t>Nouakchott, le</w:t>
      </w:r>
      <w:r w:rsidR="00DB1C1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F2A49">
        <w:rPr>
          <w:rFonts w:ascii="Century Gothic" w:hAnsi="Century Gothic"/>
          <w:b/>
          <w:bCs/>
          <w:sz w:val="20"/>
          <w:szCs w:val="20"/>
        </w:rPr>
        <w:t>4</w:t>
      </w:r>
      <w:r w:rsidR="00C1095E">
        <w:rPr>
          <w:rFonts w:ascii="Century Gothic" w:hAnsi="Century Gothic"/>
          <w:b/>
          <w:bCs/>
          <w:sz w:val="20"/>
          <w:szCs w:val="20"/>
        </w:rPr>
        <w:t>/</w:t>
      </w:r>
      <w:r w:rsidR="0022077F">
        <w:rPr>
          <w:rFonts w:ascii="Century Gothic" w:hAnsi="Century Gothic"/>
          <w:b/>
          <w:bCs/>
          <w:sz w:val="20"/>
          <w:szCs w:val="20"/>
        </w:rPr>
        <w:t>10</w:t>
      </w:r>
      <w:r w:rsidR="00DB1C10">
        <w:rPr>
          <w:rFonts w:ascii="Century Gothic" w:hAnsi="Century Gothic"/>
          <w:b/>
          <w:bCs/>
          <w:sz w:val="20"/>
          <w:szCs w:val="20"/>
        </w:rPr>
        <w:t>/</w:t>
      </w:r>
      <w:r w:rsidR="00C1095E">
        <w:rPr>
          <w:rFonts w:ascii="Century Gothic" w:hAnsi="Century Gothic"/>
          <w:b/>
          <w:bCs/>
          <w:sz w:val="20"/>
          <w:szCs w:val="20"/>
        </w:rPr>
        <w:t>20</w:t>
      </w:r>
      <w:r w:rsidR="00513C43">
        <w:rPr>
          <w:rFonts w:ascii="Century Gothic" w:hAnsi="Century Gothic"/>
          <w:b/>
          <w:bCs/>
          <w:sz w:val="20"/>
          <w:szCs w:val="20"/>
        </w:rPr>
        <w:t>2</w:t>
      </w:r>
      <w:r w:rsidR="005A0728">
        <w:rPr>
          <w:rFonts w:ascii="Century Gothic" w:hAnsi="Century Gothic"/>
          <w:b/>
          <w:bCs/>
          <w:sz w:val="20"/>
          <w:szCs w:val="20"/>
        </w:rPr>
        <w:t>1</w:t>
      </w:r>
    </w:p>
    <w:p w14:paraId="44CF3D26" w14:textId="77777777" w:rsidR="0025121F" w:rsidRDefault="009C4AB2" w:rsidP="009C4AB2">
      <w:pPr>
        <w:widowControl w:val="0"/>
        <w:autoSpaceDE w:val="0"/>
        <w:autoSpaceDN w:val="0"/>
        <w:adjustRightInd w:val="0"/>
        <w:spacing w:after="0" w:line="240" w:lineRule="auto"/>
        <w:ind w:left="-284" w:hanging="11"/>
        <w:rPr>
          <w:rFonts w:ascii="Century Gothic" w:hAnsi="Century Gothic"/>
          <w:b/>
          <w:bCs/>
        </w:rPr>
      </w:pPr>
      <w:r w:rsidRPr="000515CD">
        <w:rPr>
          <w:rFonts w:ascii="Century Gothic" w:hAnsi="Century Gothic"/>
          <w:b/>
          <w:bCs/>
          <w:sz w:val="20"/>
          <w:szCs w:val="20"/>
        </w:rPr>
        <w:t xml:space="preserve">                     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5D69B684" w14:textId="66A2D438" w:rsidR="0025121F" w:rsidRDefault="00513C43" w:rsidP="0025121F">
      <w:pPr>
        <w:widowControl w:val="0"/>
        <w:autoSpaceDE w:val="0"/>
        <w:autoSpaceDN w:val="0"/>
        <w:adjustRightInd w:val="0"/>
        <w:spacing w:after="0" w:line="240" w:lineRule="auto"/>
        <w:ind w:left="-284" w:hanging="11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PLAN</w:t>
      </w:r>
      <w:r w:rsidR="00C1095E">
        <w:rPr>
          <w:rFonts w:ascii="Century Gothic" w:hAnsi="Century Gothic"/>
          <w:b/>
          <w:bCs/>
        </w:rPr>
        <w:t xml:space="preserve"> </w:t>
      </w:r>
      <w:r w:rsidR="00CE50F0">
        <w:rPr>
          <w:rFonts w:ascii="Century Gothic" w:hAnsi="Century Gothic"/>
          <w:b/>
          <w:bCs/>
        </w:rPr>
        <w:t xml:space="preserve">ANNUEL </w:t>
      </w:r>
      <w:r w:rsidR="008D4B41">
        <w:rPr>
          <w:rFonts w:ascii="Century Gothic" w:hAnsi="Century Gothic"/>
          <w:b/>
          <w:bCs/>
        </w:rPr>
        <w:t>D’ACHAT DE</w:t>
      </w:r>
      <w:r w:rsidR="002F6B78">
        <w:rPr>
          <w:rFonts w:ascii="Century Gothic" w:hAnsi="Century Gothic"/>
          <w:b/>
          <w:bCs/>
        </w:rPr>
        <w:t xml:space="preserve"> </w:t>
      </w:r>
      <w:r w:rsidR="0025121F">
        <w:rPr>
          <w:rFonts w:ascii="Century Gothic" w:hAnsi="Century Gothic"/>
          <w:b/>
          <w:bCs/>
        </w:rPr>
        <w:t>LA TELEDIFFUSION DE MAURITANIE</w:t>
      </w:r>
      <w:r w:rsidR="00C1095E">
        <w:rPr>
          <w:rFonts w:ascii="Century Gothic" w:hAnsi="Century Gothic"/>
          <w:b/>
          <w:bCs/>
        </w:rPr>
        <w:t xml:space="preserve"> POUR L’EXERCICE 20</w:t>
      </w:r>
      <w:r>
        <w:rPr>
          <w:rFonts w:ascii="Century Gothic" w:hAnsi="Century Gothic"/>
          <w:b/>
          <w:bCs/>
        </w:rPr>
        <w:t>2</w:t>
      </w:r>
      <w:r w:rsidR="005A0728">
        <w:rPr>
          <w:rFonts w:ascii="Century Gothic" w:hAnsi="Century Gothic"/>
          <w:b/>
          <w:bCs/>
        </w:rPr>
        <w:t>1</w:t>
      </w:r>
    </w:p>
    <w:p w14:paraId="7D2C8AB0" w14:textId="63B35B97" w:rsidR="00D3227E" w:rsidRPr="00C525B4" w:rsidRDefault="00086939" w:rsidP="00FD12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82A"/>
          <w:lang w:eastAsia="fr-FR"/>
        </w:rPr>
      </w:pPr>
      <w:r w:rsidRPr="00C525B4">
        <w:rPr>
          <w:rFonts w:ascii="Times New Roman" w:hAnsi="Times New Roman" w:cs="Times New Roman"/>
          <w:color w:val="000000"/>
        </w:rPr>
        <w:t>Dans le cadre de la mise en œuvre d</w:t>
      </w:r>
      <w:r w:rsidR="00D3227E" w:rsidRPr="00C525B4">
        <w:rPr>
          <w:rFonts w:ascii="Times New Roman" w:hAnsi="Times New Roman" w:cs="Times New Roman"/>
          <w:color w:val="000000"/>
        </w:rPr>
        <w:t xml:space="preserve">e son </w:t>
      </w:r>
      <w:r w:rsidRPr="00C525B4">
        <w:rPr>
          <w:rFonts w:ascii="Times New Roman" w:hAnsi="Times New Roman" w:cs="Times New Roman"/>
          <w:color w:val="000000"/>
        </w:rPr>
        <w:t xml:space="preserve">Plan d’action </w:t>
      </w:r>
      <w:r w:rsidR="00FC407A" w:rsidRPr="00C525B4">
        <w:rPr>
          <w:rFonts w:ascii="Times New Roman" w:hAnsi="Times New Roman" w:cs="Times New Roman"/>
          <w:color w:val="000000"/>
        </w:rPr>
        <w:t>annuel, au titre de l’année 202</w:t>
      </w:r>
      <w:r w:rsidR="005A0728" w:rsidRPr="00C525B4">
        <w:rPr>
          <w:rFonts w:ascii="Times New Roman" w:hAnsi="Times New Roman" w:cs="Times New Roman"/>
          <w:color w:val="000000"/>
        </w:rPr>
        <w:t>1</w:t>
      </w:r>
      <w:r w:rsidRPr="00C525B4">
        <w:rPr>
          <w:rFonts w:ascii="Times New Roman" w:hAnsi="Times New Roman" w:cs="Times New Roman"/>
          <w:color w:val="000000"/>
        </w:rPr>
        <w:t xml:space="preserve">, et conformément aux principes du manuel de procédures de dépenses publiques inférieures au seuil de compétence des commissions de </w:t>
      </w:r>
      <w:r w:rsidR="00E15B56" w:rsidRPr="00C525B4">
        <w:rPr>
          <w:rFonts w:ascii="Times New Roman" w:hAnsi="Times New Roman" w:cs="Times New Roman"/>
          <w:color w:val="000000"/>
        </w:rPr>
        <w:t>passation des marchés,</w:t>
      </w:r>
      <w:r w:rsidR="00D3227E" w:rsidRPr="00C525B4">
        <w:rPr>
          <w:rFonts w:ascii="Times New Roman" w:hAnsi="Times New Roman" w:cs="Times New Roman"/>
          <w:color w:val="000000"/>
        </w:rPr>
        <w:t xml:space="preserve"> </w:t>
      </w:r>
      <w:r w:rsidRPr="00C525B4">
        <w:rPr>
          <w:rFonts w:ascii="Times New Roman" w:hAnsi="Times New Roman" w:cs="Times New Roman"/>
          <w:color w:val="000000"/>
        </w:rPr>
        <w:t xml:space="preserve">la Télédiffusion de Mauritanie </w:t>
      </w:r>
      <w:r w:rsidR="00D3227E" w:rsidRPr="00C525B4">
        <w:rPr>
          <w:rFonts w:ascii="Times New Roman" w:hAnsi="Times New Roman" w:cs="Times New Roman"/>
          <w:color w:val="000000"/>
        </w:rPr>
        <w:t>invitent l</w:t>
      </w:r>
      <w:r w:rsidR="00D3227E" w:rsidRPr="00C525B4">
        <w:rPr>
          <w:rFonts w:ascii="Times New Roman" w:eastAsia="Times New Roman" w:hAnsi="Times New Roman" w:cs="Times New Roman"/>
          <w:color w:val="26282A"/>
          <w:lang w:eastAsia="fr-FR"/>
        </w:rPr>
        <w:t xml:space="preserve">es fournisseurs,  entrepreneurs et bureaux d’études intéressés par les marchés figurant </w:t>
      </w:r>
      <w:r w:rsidR="00FC407A" w:rsidRPr="00C525B4">
        <w:rPr>
          <w:rFonts w:ascii="Times New Roman" w:eastAsia="Times New Roman" w:hAnsi="Times New Roman" w:cs="Times New Roman"/>
          <w:color w:val="26282A"/>
          <w:lang w:eastAsia="fr-FR"/>
        </w:rPr>
        <w:t xml:space="preserve">au </w:t>
      </w:r>
      <w:r w:rsidR="002F6B78" w:rsidRPr="00C525B4">
        <w:rPr>
          <w:rFonts w:ascii="Times New Roman" w:eastAsia="Times New Roman" w:hAnsi="Times New Roman" w:cs="Times New Roman"/>
          <w:color w:val="26282A"/>
          <w:lang w:eastAsia="fr-FR"/>
        </w:rPr>
        <w:t>P</w:t>
      </w:r>
      <w:r w:rsidR="00FC407A" w:rsidRPr="00C525B4">
        <w:rPr>
          <w:rFonts w:ascii="Times New Roman" w:eastAsia="Times New Roman" w:hAnsi="Times New Roman" w:cs="Times New Roman"/>
          <w:color w:val="26282A"/>
          <w:lang w:eastAsia="fr-FR"/>
        </w:rPr>
        <w:t>lan Annuel d</w:t>
      </w:r>
      <w:r w:rsidR="002F6B78" w:rsidRPr="00C525B4">
        <w:rPr>
          <w:rFonts w:ascii="Times New Roman" w:eastAsia="Times New Roman" w:hAnsi="Times New Roman" w:cs="Times New Roman"/>
          <w:color w:val="26282A"/>
          <w:lang w:eastAsia="fr-FR"/>
        </w:rPr>
        <w:t>’Achat</w:t>
      </w:r>
      <w:r w:rsidR="00FC407A" w:rsidRPr="00C525B4">
        <w:rPr>
          <w:rFonts w:ascii="Times New Roman" w:eastAsia="Times New Roman" w:hAnsi="Times New Roman" w:cs="Times New Roman"/>
          <w:color w:val="26282A"/>
          <w:lang w:eastAsia="fr-FR"/>
        </w:rPr>
        <w:t xml:space="preserve"> 202</w:t>
      </w:r>
      <w:r w:rsidR="005A0728" w:rsidRPr="00C525B4">
        <w:rPr>
          <w:rFonts w:ascii="Times New Roman" w:eastAsia="Times New Roman" w:hAnsi="Times New Roman" w:cs="Times New Roman"/>
          <w:color w:val="26282A"/>
          <w:lang w:eastAsia="fr-FR"/>
        </w:rPr>
        <w:t>1</w:t>
      </w:r>
      <w:r w:rsidR="00D905FF" w:rsidRPr="00C525B4">
        <w:rPr>
          <w:rFonts w:ascii="Times New Roman" w:eastAsia="Times New Roman" w:hAnsi="Times New Roman" w:cs="Times New Roman"/>
          <w:color w:val="26282A"/>
          <w:lang w:eastAsia="fr-FR"/>
        </w:rPr>
        <w:t xml:space="preserve"> </w:t>
      </w:r>
      <w:r w:rsidR="00D3227E" w:rsidRPr="00C525B4">
        <w:rPr>
          <w:rFonts w:ascii="Times New Roman" w:eastAsia="Times New Roman" w:hAnsi="Times New Roman" w:cs="Times New Roman"/>
          <w:color w:val="26282A"/>
          <w:lang w:eastAsia="fr-FR"/>
        </w:rPr>
        <w:t>ci-dessous, à</w:t>
      </w:r>
      <w:r w:rsidR="00C1095E" w:rsidRPr="00C525B4">
        <w:rPr>
          <w:rFonts w:ascii="Times New Roman" w:eastAsia="Times New Roman" w:hAnsi="Times New Roman" w:cs="Times New Roman"/>
          <w:color w:val="26282A"/>
          <w:lang w:eastAsia="fr-FR"/>
        </w:rPr>
        <w:t xml:space="preserve"> se fai</w:t>
      </w:r>
      <w:r w:rsidR="008021EE" w:rsidRPr="00C525B4">
        <w:rPr>
          <w:rFonts w:ascii="Times New Roman" w:eastAsia="Times New Roman" w:hAnsi="Times New Roman" w:cs="Times New Roman"/>
          <w:color w:val="26282A"/>
          <w:lang w:eastAsia="fr-FR"/>
        </w:rPr>
        <w:t xml:space="preserve">re enregistrer auprès du secrétariat </w:t>
      </w:r>
      <w:r w:rsidR="002F5CC4" w:rsidRPr="00C525B4">
        <w:rPr>
          <w:rFonts w:ascii="Times New Roman" w:eastAsia="Times New Roman" w:hAnsi="Times New Roman" w:cs="Times New Roman"/>
          <w:color w:val="26282A"/>
          <w:lang w:eastAsia="fr-FR"/>
        </w:rPr>
        <w:t>du</w:t>
      </w:r>
      <w:r w:rsidR="008021EE" w:rsidRPr="00C525B4">
        <w:rPr>
          <w:rFonts w:ascii="Times New Roman" w:eastAsia="Times New Roman" w:hAnsi="Times New Roman" w:cs="Times New Roman"/>
          <w:color w:val="26282A"/>
          <w:lang w:eastAsia="fr-FR"/>
        </w:rPr>
        <w:t xml:space="preserve"> </w:t>
      </w:r>
      <w:r w:rsidR="002F6B78" w:rsidRPr="00C525B4">
        <w:rPr>
          <w:rFonts w:ascii="Times New Roman" w:hAnsi="Times New Roman" w:cs="Times New Roman"/>
          <w:color w:val="000000"/>
        </w:rPr>
        <w:t>Comité Interne des Achats Inférieurs au Seuil</w:t>
      </w:r>
      <w:r w:rsidR="002F5CC4" w:rsidRPr="00C525B4">
        <w:rPr>
          <w:rFonts w:ascii="Times New Roman" w:hAnsi="Times New Roman" w:cs="Times New Roman"/>
          <w:color w:val="000000"/>
        </w:rPr>
        <w:t xml:space="preserve"> </w:t>
      </w:r>
      <w:r w:rsidR="008021EE" w:rsidRPr="00C525B4">
        <w:rPr>
          <w:rFonts w:ascii="Times New Roman" w:eastAsia="Times New Roman" w:hAnsi="Times New Roman" w:cs="Times New Roman"/>
          <w:color w:val="26282A"/>
          <w:lang w:eastAsia="fr-FR"/>
        </w:rPr>
        <w:t xml:space="preserve">de la TDM </w:t>
      </w:r>
      <w:r w:rsidR="00D3227E" w:rsidRPr="00C525B4">
        <w:rPr>
          <w:rFonts w:ascii="Times New Roman" w:eastAsia="Times New Roman" w:hAnsi="Times New Roman" w:cs="Times New Roman"/>
          <w:color w:val="26282A"/>
          <w:lang w:eastAsia="fr-FR"/>
        </w:rPr>
        <w:t>à  l’adresse suivante</w:t>
      </w:r>
      <w:r w:rsidR="0009314C" w:rsidRPr="00C525B4">
        <w:rPr>
          <w:rFonts w:ascii="Times New Roman" w:eastAsia="Times New Roman" w:hAnsi="Times New Roman" w:cs="Times New Roman"/>
          <w:color w:val="26282A"/>
          <w:lang w:eastAsia="fr-FR"/>
        </w:rPr>
        <w:t> </w:t>
      </w:r>
      <w:r w:rsidR="00D3227E" w:rsidRPr="00C525B4">
        <w:rPr>
          <w:rFonts w:ascii="Times New Roman" w:eastAsia="Times New Roman" w:hAnsi="Times New Roman" w:cs="Times New Roman"/>
          <w:color w:val="26282A"/>
          <w:lang w:eastAsia="fr-FR"/>
        </w:rPr>
        <w:t xml:space="preserve">: </w:t>
      </w:r>
      <w:r w:rsidR="00D3227E" w:rsidRPr="00C525B4">
        <w:rPr>
          <w:rFonts w:ascii="Times New Roman" w:hAnsi="Times New Roman" w:cs="Times New Roman"/>
          <w:lang w:eastAsia="en-US"/>
        </w:rPr>
        <w:t>Ilot A lot Nr 627/TV-Zeina, BP  5176, Tél</w:t>
      </w:r>
      <w:r w:rsidR="0009314C" w:rsidRPr="00C525B4">
        <w:rPr>
          <w:rFonts w:ascii="Times New Roman" w:hAnsi="Times New Roman" w:cs="Times New Roman"/>
          <w:lang w:eastAsia="en-US"/>
        </w:rPr>
        <w:t> </w:t>
      </w:r>
      <w:r w:rsidR="00D3227E" w:rsidRPr="00C525B4">
        <w:rPr>
          <w:rFonts w:ascii="Times New Roman" w:hAnsi="Times New Roman" w:cs="Times New Roman"/>
          <w:lang w:eastAsia="en-US"/>
        </w:rPr>
        <w:t xml:space="preserve">: +222 45 25 55 48 </w:t>
      </w:r>
      <w:r w:rsidR="0009314C" w:rsidRPr="00C525B4">
        <w:rPr>
          <w:rFonts w:ascii="Times New Roman" w:hAnsi="Times New Roman" w:cs="Times New Roman"/>
          <w:lang w:eastAsia="en-US"/>
        </w:rPr>
        <w:t>–</w:t>
      </w:r>
      <w:r w:rsidR="00D3227E" w:rsidRPr="00C525B4">
        <w:rPr>
          <w:rFonts w:ascii="Times New Roman" w:hAnsi="Times New Roman" w:cs="Times New Roman"/>
          <w:lang w:eastAsia="en-US"/>
        </w:rPr>
        <w:t xml:space="preserve"> Fax</w:t>
      </w:r>
      <w:r w:rsidR="0009314C" w:rsidRPr="00C525B4">
        <w:rPr>
          <w:rFonts w:ascii="Times New Roman" w:hAnsi="Times New Roman" w:cs="Times New Roman"/>
          <w:lang w:eastAsia="en-US"/>
        </w:rPr>
        <w:t> </w:t>
      </w:r>
      <w:r w:rsidR="00D3227E" w:rsidRPr="00C525B4">
        <w:rPr>
          <w:rFonts w:ascii="Times New Roman" w:hAnsi="Times New Roman" w:cs="Times New Roman"/>
          <w:lang w:eastAsia="en-US"/>
        </w:rPr>
        <w:t xml:space="preserve">: +222 45 25 55   Nouakchott, Mauritanie. </w:t>
      </w:r>
      <w:r w:rsidR="00127299" w:rsidRPr="00C525B4">
        <w:rPr>
          <w:rFonts w:ascii="Times New Roman" w:hAnsi="Times New Roman" w:cs="Times New Roman"/>
          <w:lang w:eastAsia="en-US"/>
        </w:rPr>
        <w:t>Courriel</w:t>
      </w:r>
      <w:r w:rsidR="0009314C" w:rsidRPr="00C525B4">
        <w:rPr>
          <w:rFonts w:ascii="Times New Roman" w:hAnsi="Times New Roman" w:cs="Times New Roman"/>
          <w:lang w:eastAsia="en-US"/>
        </w:rPr>
        <w:t> </w:t>
      </w:r>
      <w:r w:rsidR="00127299" w:rsidRPr="00C525B4">
        <w:rPr>
          <w:rFonts w:ascii="Times New Roman" w:hAnsi="Times New Roman" w:cs="Times New Roman"/>
          <w:lang w:eastAsia="en-US"/>
        </w:rPr>
        <w:t>:</w:t>
      </w:r>
      <w:r w:rsidR="008021EE" w:rsidRPr="00C525B4">
        <w:rPr>
          <w:rFonts w:ascii="Times New Roman" w:hAnsi="Times New Roman" w:cs="Times New Roman"/>
          <w:lang w:eastAsia="en-US"/>
        </w:rPr>
        <w:t xml:space="preserve"> ahamdimoustapha2007@yahoo.fr</w:t>
      </w:r>
      <w:r w:rsidR="00D3227E" w:rsidRPr="00C525B4">
        <w:rPr>
          <w:rFonts w:ascii="Times New Roman" w:eastAsia="Times New Roman" w:hAnsi="Times New Roman" w:cs="Times New Roman"/>
          <w:color w:val="26282A"/>
          <w:lang w:eastAsia="fr-FR"/>
        </w:rPr>
        <w:t xml:space="preserve"> au plus </w:t>
      </w:r>
      <w:r w:rsidR="00D3227E" w:rsidRPr="00117418">
        <w:rPr>
          <w:rFonts w:ascii="Times New Roman" w:eastAsia="Times New Roman" w:hAnsi="Times New Roman" w:cs="Times New Roman"/>
          <w:color w:val="000000" w:themeColor="text1"/>
          <w:lang w:eastAsia="fr-FR"/>
        </w:rPr>
        <w:t>tard le</w:t>
      </w:r>
      <w:r w:rsidR="00117418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15</w:t>
      </w:r>
      <w:r w:rsidR="00513C43" w:rsidRPr="00117418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>/</w:t>
      </w:r>
      <w:r w:rsidR="00117418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>10</w:t>
      </w:r>
      <w:r w:rsidR="00513C43" w:rsidRPr="00117418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>/</w:t>
      </w:r>
      <w:r w:rsidR="00706E37" w:rsidRPr="00117418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>2021</w:t>
      </w:r>
      <w:r w:rsidR="00513C43" w:rsidRPr="00117418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 xml:space="preserve"> </w:t>
      </w:r>
      <w:r w:rsidR="00C04231" w:rsidRPr="00117418">
        <w:rPr>
          <w:rFonts w:ascii="Times New Roman" w:eastAsia="Times New Roman" w:hAnsi="Times New Roman" w:cs="Times New Roman"/>
          <w:bCs/>
          <w:color w:val="000000" w:themeColor="text1"/>
          <w:lang w:eastAsia="fr-FR"/>
        </w:rPr>
        <w:t>à 12H00 T.U</w:t>
      </w:r>
      <w:r w:rsidR="00D3227E" w:rsidRPr="00117418">
        <w:rPr>
          <w:rFonts w:ascii="Times New Roman" w:eastAsia="Times New Roman" w:hAnsi="Times New Roman" w:cs="Times New Roman"/>
          <w:color w:val="000000" w:themeColor="text1"/>
          <w:lang w:eastAsia="fr-FR"/>
        </w:rPr>
        <w:t>.</w:t>
      </w:r>
    </w:p>
    <w:p w14:paraId="30D17FE5" w14:textId="517EDF67" w:rsidR="00475700" w:rsidRPr="00C525B4" w:rsidRDefault="00D3227E" w:rsidP="00FD12E5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</w:rPr>
      </w:pPr>
      <w:r w:rsidRPr="00C525B4">
        <w:rPr>
          <w:rFonts w:ascii="-apple-system-font" w:eastAsia="Times New Roman" w:hAnsi="-apple-system-font" w:cs="Times New Roman"/>
          <w:color w:val="26282A"/>
          <w:sz w:val="21"/>
          <w:lang w:eastAsia="fr-FR"/>
        </w:rPr>
        <w:t>L’enregistrement se fera sur la base de lettres de manifestation d’intérêt adressées par les postulants éventuels au Président d</w:t>
      </w:r>
      <w:r w:rsidR="002F5CC4" w:rsidRPr="00C525B4">
        <w:rPr>
          <w:rFonts w:ascii="-apple-system-font" w:eastAsia="Times New Roman" w:hAnsi="-apple-system-font" w:cs="Times New Roman"/>
          <w:color w:val="26282A"/>
          <w:sz w:val="21"/>
          <w:lang w:eastAsia="fr-FR"/>
        </w:rPr>
        <w:t>u</w:t>
      </w:r>
      <w:r w:rsidRPr="00C525B4">
        <w:rPr>
          <w:rFonts w:ascii="-apple-system-font" w:eastAsia="Times New Roman" w:hAnsi="-apple-system-font" w:cs="Times New Roman"/>
          <w:color w:val="26282A"/>
          <w:sz w:val="21"/>
          <w:lang w:eastAsia="fr-FR"/>
        </w:rPr>
        <w:t xml:space="preserve"> </w:t>
      </w:r>
      <w:r w:rsidR="002F5CC4" w:rsidRPr="00C525B4">
        <w:rPr>
          <w:rFonts w:ascii="Times New Roman" w:hAnsi="Times New Roman" w:cs="Times New Roman"/>
          <w:color w:val="000000"/>
        </w:rPr>
        <w:t>Comité Interne des Achats Inférieurs au Seuil</w:t>
      </w:r>
      <w:r w:rsidRPr="00C525B4">
        <w:rPr>
          <w:rFonts w:ascii="-apple-system-font" w:eastAsia="Times New Roman" w:hAnsi="-apple-system-font" w:cs="Times New Roman"/>
          <w:color w:val="26282A"/>
          <w:sz w:val="21"/>
          <w:lang w:eastAsia="fr-FR"/>
        </w:rPr>
        <w:t xml:space="preserve"> de </w:t>
      </w:r>
      <w:r w:rsidR="002F5CC4" w:rsidRPr="00C525B4">
        <w:rPr>
          <w:rFonts w:ascii="-apple-system-font" w:eastAsia="Times New Roman" w:hAnsi="-apple-system-font" w:cs="Times New Roman"/>
          <w:color w:val="26282A"/>
          <w:sz w:val="21"/>
          <w:lang w:eastAsia="fr-FR"/>
        </w:rPr>
        <w:t>la TDM</w:t>
      </w:r>
      <w:r w:rsidRPr="00C525B4">
        <w:rPr>
          <w:rFonts w:ascii="-apple-system-font" w:eastAsia="Times New Roman" w:hAnsi="-apple-system-font" w:cs="Times New Roman"/>
          <w:color w:val="26282A"/>
          <w:sz w:val="21"/>
          <w:lang w:eastAsia="fr-FR"/>
        </w:rPr>
        <w:t xml:space="preserve"> </w:t>
      </w:r>
      <w:r w:rsidR="002F5CC4" w:rsidRPr="00C525B4">
        <w:rPr>
          <w:rFonts w:ascii="Times New Roman" w:hAnsi="Times New Roman" w:cs="Times New Roman"/>
          <w:color w:val="000000"/>
        </w:rPr>
        <w:t>(CIAIS)/TDM</w:t>
      </w:r>
      <w:r w:rsidRPr="00C525B4">
        <w:rPr>
          <w:rFonts w:ascii="-apple-system-font" w:eastAsia="Times New Roman" w:hAnsi="-apple-system-font" w:cs="Times New Roman"/>
          <w:color w:val="26282A"/>
          <w:sz w:val="21"/>
          <w:lang w:eastAsia="fr-FR"/>
        </w:rPr>
        <w:t>) en précisant </w:t>
      </w:r>
      <w:r w:rsidRPr="00C525B4">
        <w:rPr>
          <w:rFonts w:ascii="-apple-system-font" w:eastAsia="Times New Roman" w:hAnsi="-apple-system-font" w:cs="Times New Roman"/>
          <w:bCs/>
          <w:color w:val="26282A"/>
          <w:sz w:val="21"/>
          <w:lang w:eastAsia="fr-FR"/>
        </w:rPr>
        <w:t>leurs domaine</w:t>
      </w:r>
      <w:r w:rsidR="00E474B1" w:rsidRPr="00C525B4">
        <w:rPr>
          <w:rFonts w:ascii="-apple-system-font" w:eastAsia="Times New Roman" w:hAnsi="-apple-system-font" w:cs="Times New Roman"/>
          <w:bCs/>
          <w:color w:val="26282A"/>
          <w:sz w:val="21"/>
          <w:lang w:eastAsia="fr-FR"/>
        </w:rPr>
        <w:t>s</w:t>
      </w:r>
      <w:r w:rsidRPr="00C525B4">
        <w:rPr>
          <w:rFonts w:ascii="-apple-system-font" w:eastAsia="Times New Roman" w:hAnsi="-apple-system-font" w:cs="Times New Roman"/>
          <w:bCs/>
          <w:color w:val="26282A"/>
          <w:sz w:val="21"/>
          <w:lang w:eastAsia="fr-FR"/>
        </w:rPr>
        <w:t xml:space="preserve"> d’activités</w:t>
      </w:r>
      <w:r w:rsidR="00FC407A" w:rsidRPr="00C525B4">
        <w:rPr>
          <w:rFonts w:ascii="-apple-system-font" w:eastAsia="Times New Roman" w:hAnsi="-apple-system-font" w:cs="Times New Roman"/>
          <w:bCs/>
          <w:color w:val="26282A"/>
          <w:sz w:val="21"/>
          <w:lang w:eastAsia="fr-FR"/>
        </w:rPr>
        <w:t>, leurs</w:t>
      </w:r>
      <w:r w:rsidR="009638A8" w:rsidRPr="00C525B4">
        <w:rPr>
          <w:rFonts w:ascii="-apple-system-font" w:eastAsia="Times New Roman" w:hAnsi="-apple-system-font" w:cs="Times New Roman"/>
          <w:bCs/>
          <w:color w:val="26282A"/>
          <w:sz w:val="21"/>
          <w:lang w:eastAsia="fr-FR"/>
        </w:rPr>
        <w:t xml:space="preserve"> références</w:t>
      </w:r>
      <w:r w:rsidR="00FC407A" w:rsidRPr="00C525B4">
        <w:rPr>
          <w:rFonts w:ascii="-apple-system-font" w:eastAsia="Times New Roman" w:hAnsi="-apple-system-font" w:cs="Times New Roman"/>
          <w:bCs/>
          <w:color w:val="26282A"/>
          <w:sz w:val="21"/>
          <w:lang w:eastAsia="fr-FR"/>
        </w:rPr>
        <w:t>, leurs adresses et leurs contac</w:t>
      </w:r>
      <w:r w:rsidR="009638A8" w:rsidRPr="00C525B4">
        <w:rPr>
          <w:rFonts w:ascii="-apple-system-font" w:eastAsia="Times New Roman" w:hAnsi="-apple-system-font" w:cs="Times New Roman"/>
          <w:bCs/>
          <w:color w:val="26282A"/>
          <w:sz w:val="21"/>
          <w:lang w:eastAsia="fr-FR"/>
        </w:rPr>
        <w:t>ts téléphoniques et électroniques</w:t>
      </w:r>
      <w:r w:rsidRPr="00C525B4">
        <w:rPr>
          <w:rFonts w:ascii="Century Gothic" w:eastAsia="Times New Roman" w:hAnsi="Century Gothic" w:cs="Arial"/>
          <w:sz w:val="18"/>
          <w:szCs w:val="18"/>
        </w:rPr>
        <w:t>.</w:t>
      </w:r>
    </w:p>
    <w:p w14:paraId="702434B4" w14:textId="77777777" w:rsidR="00293EE6" w:rsidRPr="00AF61C2" w:rsidRDefault="00293EE6" w:rsidP="00FD12E5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3806C64B" w14:textId="77777777" w:rsidR="00505261" w:rsidRDefault="00293EE6" w:rsidP="00086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A9D5C8" wp14:editId="547B4E2B">
                <wp:simplePos x="0" y="0"/>
                <wp:positionH relativeFrom="column">
                  <wp:posOffset>290195</wp:posOffset>
                </wp:positionH>
                <wp:positionV relativeFrom="paragraph">
                  <wp:posOffset>115570</wp:posOffset>
                </wp:positionV>
                <wp:extent cx="8191500" cy="3810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8F1058" id="Rectangle à coins arrondis 2" o:spid="_x0000_s1026" style="position:absolute;margin-left:22.85pt;margin-top:9.1pt;width:645pt;height:30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GdQIAACkFAAAOAAAAZHJzL2Uyb0RvYy54bWysVM1u2zAMvg/YOwi6r7azdGuDOkXQosOA&#10;oivaDj2rspQIk0WNUuJkT7N32YuNkh2363IadpFJkR///FFn59vWso3CYMDVvDoqOVNOQmPcsuZf&#10;H67enXAWonCNsOBUzXcq8PP52zdnnZ+pCazANgoZBXFh1vmar2L0s6IIcqVaEY7AK0dGDdiKSCou&#10;iwZFR9FbW0zK8kPRATYeQaoQ6PayN/J5jq+1kvGL1kFFZmtOtcV8Yj6f0lnMz8RsicKvjBzKEP9Q&#10;RSuMo6RjqEsRBVuj+StUayRCAB2PJLQFaG2kyj1QN1X5qpv7lfAq90LDCX4cU/h/YeXN5haZaWo+&#10;4cyJln7RHQ1NuKVV7NdPJsG4wAQiuMYENkkD63yYEe7e3+KgBRJT91uNbfpSX2ybh7wbh6y2kUm6&#10;PKlOq+OS/oUk2/uTqiSZwhTPaI8hflLQsiTUHGHtmlRUHrDYXIfY++/9CJxK6ovIUtxZleqw7k5p&#10;6o7STjI680pdWGQbQYwQUioXp0P+7J1g2lg7AqtDQBurATT4JpjKfBuB5SHgnxlHRM4KLo7g1jjA&#10;QwGab2Pm3n/ffd9zav8Jmh39VISe7cHLK0OTvBYh3goketPwaWXjFzq0ha7mMEicrQB/HLpP/sQ6&#10;snLW0brUPHxfC1Sc2c+O+HhaTadpv7IyPf44IQVfWp5eWty6vQCaf0WPg5dZTP7R7kWN0D7SZi9S&#10;VjIJJyl3zWXEvXIR+zWmt0GqxSK70U55Ea/dvZcpeJpqIsnD9lGgH+gUiYg3sF8tMXtFqN43IR0s&#10;1hG0yWx7nuswb9rHTNrh7UgL/1LPXs8v3Pw3AAAA//8DAFBLAwQUAAYACAAAACEAAle/od4AAAAJ&#10;AQAADwAAAGRycy9kb3ducmV2LnhtbEyPwU7DMBBE70j8g7VI3KhDW2ga4lQIqQcEatRQlasbL05E&#10;vI5ipzV/j3OC474Zzc7km2A6dsbBtZYE3M8SYEi1VS1pAYeP7V0KzHlJSnaWUMAPOtgU11e5zJS9&#10;0B7PldcshpDLpIDG+z7j3NUNGulmtkeK2pcdjPTxHDRXg7zEcNPxeZI8ciNbih8a2eNLg/V3NRoB&#10;YfsZ1nqnX0ezfk/L/Vu5PFalELc34fkJmMfg/8ww1Y/VoYidTnYk5VgnYPmwis7I0zmwSV8sJnIS&#10;sIqEFzn/v6D4BQAA//8DAFBLAQItABQABgAIAAAAIQC2gziS/gAAAOEBAAATAAAAAAAAAAAAAAAA&#10;AAAAAABbQ29udGVudF9UeXBlc10ueG1sUEsBAi0AFAAGAAgAAAAhADj9If/WAAAAlAEAAAsAAAAA&#10;AAAAAAAAAAAALwEAAF9yZWxzLy5yZWxzUEsBAi0AFAAGAAgAAAAhAKBcNwZ1AgAAKQUAAA4AAAAA&#10;AAAAAAAAAAAALgIAAGRycy9lMm9Eb2MueG1sUEsBAi0AFAAGAAgAAAAhAAJXv6HeAAAACQEAAA8A&#10;AAAAAAAAAAAAAAAAzwQAAGRycy9kb3ducmV2LnhtbFBLBQYAAAAABAAEAPMAAADaBQAAAAA=&#10;" fillcolor="white [3201]" strokecolor="#8064a2 [3207]" strokeweight="2pt"/>
            </w:pict>
          </mc:Fallback>
        </mc:AlternateContent>
      </w:r>
    </w:p>
    <w:p w14:paraId="76F1EA1C" w14:textId="77777777" w:rsidR="00086939" w:rsidRDefault="00505261" w:rsidP="0050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505261">
        <w:rPr>
          <w:rFonts w:ascii="Times New Roman" w:hAnsi="Times New Roman" w:cs="Times New Roman"/>
          <w:b/>
          <w:color w:val="000000"/>
          <w:sz w:val="36"/>
          <w:szCs w:val="24"/>
        </w:rPr>
        <w:t>VOLET INVESTISSEMENT</w:t>
      </w:r>
    </w:p>
    <w:p w14:paraId="39AF1D39" w14:textId="77777777" w:rsidR="00505261" w:rsidRPr="00505261" w:rsidRDefault="00505261" w:rsidP="00505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tbl>
      <w:tblPr>
        <w:tblStyle w:val="Grilledutableau"/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1842"/>
        <w:gridCol w:w="1418"/>
        <w:gridCol w:w="1417"/>
        <w:gridCol w:w="1843"/>
        <w:gridCol w:w="2126"/>
        <w:gridCol w:w="1701"/>
      </w:tblGrid>
      <w:tr w:rsidR="00983B56" w:rsidRPr="009C4AB2" w14:paraId="0D87131D" w14:textId="1CBC5FF2" w:rsidTr="00983B56">
        <w:trPr>
          <w:trHeight w:val="623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0E0A9" w14:textId="77777777" w:rsidR="00983B56" w:rsidRPr="009C4AB2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                                              Nature et Objet de la dépense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  <w:t xml:space="preserve">             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B77BC6" w14:textId="77777777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414469A" w14:textId="77777777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Réf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E55C75" w14:textId="77777777" w:rsidR="00983B56" w:rsidRPr="009F4B23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B23">
              <w:rPr>
                <w:rFonts w:ascii="Century Gothic" w:hAnsi="Century Gothic"/>
                <w:b/>
                <w:bCs/>
                <w:sz w:val="18"/>
                <w:szCs w:val="18"/>
              </w:rPr>
              <w:t>Imputation Budgétaire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18DE88" w14:textId="77777777" w:rsidR="00983B56" w:rsidRPr="009C4AB2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C4AB2">
              <w:rPr>
                <w:rFonts w:ascii="Century Gothic" w:hAnsi="Century Gothic"/>
                <w:b/>
                <w:bCs/>
                <w:sz w:val="18"/>
                <w:szCs w:val="18"/>
              </w:rPr>
              <w:t>Type de contrat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1DBBC8" w14:textId="77777777" w:rsidR="00983B56" w:rsidRPr="009C4AB2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C4AB2">
              <w:rPr>
                <w:rFonts w:ascii="Century Gothic" w:hAnsi="Century Gothic"/>
                <w:b/>
                <w:bCs/>
                <w:sz w:val="18"/>
                <w:szCs w:val="18"/>
              </w:rPr>
              <w:t>Mode de sélection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9C3473" w14:textId="4B4D81AE" w:rsidR="00983B56" w:rsidRPr="009C4AB2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C4AB2">
              <w:rPr>
                <w:rFonts w:ascii="Century Gothic" w:hAnsi="Century Gothic"/>
                <w:b/>
                <w:bCs/>
                <w:sz w:val="18"/>
                <w:szCs w:val="18"/>
              </w:rPr>
              <w:t>Date prévisionnelle de lancement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94E7A3" w14:textId="77777777" w:rsidR="00983B56" w:rsidRPr="009C4AB2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C4AB2">
              <w:rPr>
                <w:rFonts w:ascii="Century Gothic" w:hAnsi="Century Gothic"/>
                <w:b/>
                <w:bCs/>
                <w:sz w:val="18"/>
                <w:szCs w:val="18"/>
              </w:rPr>
              <w:t>Date prévisionnelle d’attribution</w:t>
            </w:r>
          </w:p>
        </w:tc>
      </w:tr>
      <w:tr w:rsidR="00983B56" w:rsidRPr="002F5CC4" w14:paraId="41A0825F" w14:textId="46EBF9B8" w:rsidTr="00983B56">
        <w:trPr>
          <w:trHeight w:val="623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F4EA2C" w14:textId="5C44DF26" w:rsidR="00983B56" w:rsidRPr="008D4B41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D4B41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Acquisition d’un rack pré câblé et équipé pour la gestion des signaux en provenance des éditeurs de services audiovisuels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C85B05" w14:textId="03DCC6D5" w:rsidR="00983B56" w:rsidRPr="008D4B4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D4B41">
              <w:rPr>
                <w:rFonts w:ascii="Century Gothic" w:hAnsi="Century Gothic"/>
                <w:sz w:val="18"/>
                <w:szCs w:val="20"/>
              </w:rPr>
              <w:t>INV/01/TDM/2021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58C221" w14:textId="77777777" w:rsidR="00983B56" w:rsidRPr="008D4B4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D4B41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1C5ACE" w14:textId="364BE97F" w:rsidR="00983B56" w:rsidRPr="008D4B4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8D4B41">
              <w:rPr>
                <w:rFonts w:ascii="Century Gothic" w:hAnsi="Century Gothic"/>
                <w:sz w:val="20"/>
                <w:szCs w:val="20"/>
              </w:rPr>
              <w:t>Contrat de Fournitures et services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D48379" w14:textId="6DE17276" w:rsidR="00983B56" w:rsidRPr="008D4B4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8D4B41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81B155" w14:textId="57B1784C" w:rsidR="00983B56" w:rsidRPr="008D4B4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Septembre</w:t>
            </w:r>
            <w:r w:rsidRPr="008D4B41">
              <w:rPr>
                <w:rFonts w:ascii="Century Gothic" w:hAnsi="Century Gothic"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7CDFBF" w14:textId="609CC4EF" w:rsidR="00983B56" w:rsidRPr="008D4B4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Octobre</w:t>
            </w:r>
            <w:r w:rsidRPr="008D4B41">
              <w:rPr>
                <w:rFonts w:ascii="Century Gothic" w:hAnsi="Century Gothic"/>
                <w:bCs/>
                <w:sz w:val="18"/>
                <w:szCs w:val="18"/>
              </w:rPr>
              <w:t xml:space="preserve"> 2021</w:t>
            </w:r>
          </w:p>
        </w:tc>
      </w:tr>
      <w:tr w:rsidR="00983B56" w:rsidRPr="002F5CC4" w14:paraId="0A75A5AA" w14:textId="27139294" w:rsidTr="00983B56">
        <w:trPr>
          <w:trHeight w:val="623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6345ED" w14:textId="1E938AD1" w:rsidR="00983B56" w:rsidRPr="008D4B41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D4B41">
              <w:rPr>
                <w:rFonts w:ascii="Century Gothic" w:hAnsi="Century Gothic"/>
                <w:b/>
                <w:bCs/>
                <w:sz w:val="18"/>
                <w:szCs w:val="18"/>
              </w:rPr>
              <w:t>Acquisition d’un ensemble de commutation vidéo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7E942E" w14:textId="3B5918C4" w:rsidR="00983B56" w:rsidRPr="008D4B4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8D4B41">
              <w:rPr>
                <w:rFonts w:ascii="Century Gothic" w:hAnsi="Century Gothic"/>
                <w:sz w:val="18"/>
                <w:szCs w:val="20"/>
              </w:rPr>
              <w:t>INV/02/TDM/2021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076A1F" w14:textId="786270FC" w:rsidR="00983B56" w:rsidRPr="008D4B4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4B41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7F170E" w14:textId="63945B8A" w:rsidR="00983B56" w:rsidRPr="008D4B4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4B41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44E3A" w14:textId="299A0DFC" w:rsidR="00983B56" w:rsidRPr="008D4B4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4B41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4A5C85" w14:textId="75875BD3" w:rsidR="00983B56" w:rsidRPr="008D4B4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Septembre</w:t>
            </w:r>
            <w:r w:rsidRPr="008D4B41">
              <w:rPr>
                <w:rFonts w:ascii="Century Gothic" w:hAnsi="Century Gothic"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CC2A0A" w14:textId="3296B97C" w:rsidR="00983B56" w:rsidRPr="008D4B4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Octobre</w:t>
            </w:r>
            <w:r w:rsidRPr="008D4B41">
              <w:rPr>
                <w:rFonts w:ascii="Century Gothic" w:hAnsi="Century Gothic"/>
                <w:bCs/>
                <w:sz w:val="18"/>
                <w:szCs w:val="18"/>
              </w:rPr>
              <w:t xml:space="preserve"> 2021</w:t>
            </w:r>
          </w:p>
        </w:tc>
      </w:tr>
      <w:tr w:rsidR="00983B56" w:rsidRPr="002F5CC4" w14:paraId="6DEEBBFB" w14:textId="349A0C53" w:rsidTr="00983B56">
        <w:trPr>
          <w:trHeight w:val="623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43ACA9" w14:textId="44FA8839" w:rsidR="00983B56" w:rsidRPr="008D4B41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D4B41">
              <w:rPr>
                <w:rFonts w:ascii="Century Gothic" w:hAnsi="Century Gothic"/>
                <w:b/>
                <w:bCs/>
                <w:sz w:val="18"/>
                <w:szCs w:val="18"/>
              </w:rPr>
              <w:t>Acquisition d’un lot d’équipements audiovisuel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43D572" w14:textId="072A55C7" w:rsidR="00983B56" w:rsidRPr="008D4B4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8D4B41">
              <w:rPr>
                <w:rFonts w:ascii="Century Gothic" w:hAnsi="Century Gothic"/>
                <w:sz w:val="18"/>
                <w:szCs w:val="20"/>
              </w:rPr>
              <w:t>INV/03/TDM/2021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60283E" w14:textId="73956F1A" w:rsidR="00983B56" w:rsidRPr="008D4B4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4B41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F4A459" w14:textId="4D889FAA" w:rsidR="00983B56" w:rsidRPr="008D4B4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4B41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51AB4B" w14:textId="161755CA" w:rsidR="00983B56" w:rsidRPr="008D4B4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4B41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5EBBB9" w14:textId="31895C1F" w:rsidR="00983B56" w:rsidRPr="008D4B4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Octobre</w:t>
            </w:r>
            <w:r w:rsidRPr="008D4B41">
              <w:rPr>
                <w:rFonts w:ascii="Century Gothic" w:hAnsi="Century Gothic"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546D38" w14:textId="298A6389" w:rsidR="00983B56" w:rsidRPr="008D4B4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Octobre</w:t>
            </w:r>
            <w:r w:rsidRPr="008D4B41">
              <w:rPr>
                <w:rFonts w:ascii="Century Gothic" w:hAnsi="Century Gothic"/>
                <w:bCs/>
                <w:sz w:val="18"/>
                <w:szCs w:val="18"/>
              </w:rPr>
              <w:t xml:space="preserve"> 2021</w:t>
            </w:r>
          </w:p>
        </w:tc>
      </w:tr>
      <w:tr w:rsidR="00983B56" w:rsidRPr="00071B55" w14:paraId="03081234" w14:textId="2DEE4B21" w:rsidTr="00983B56">
        <w:trPr>
          <w:trHeight w:val="54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B64423" w14:textId="48C8BE70" w:rsidR="00983B56" w:rsidRPr="009C4AB2" w:rsidRDefault="00983B56" w:rsidP="00806DF3">
            <w:pPr>
              <w:shd w:val="clear" w:color="auto" w:fill="FFFFFF" w:themeFill="background1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Acquisition d’émetteurs FM et accessoires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60D372" w14:textId="606FFDDA" w:rsidR="00983B56" w:rsidRPr="005208D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INV</w:t>
            </w:r>
            <w:r w:rsidRPr="005208DB">
              <w:rPr>
                <w:rFonts w:ascii="Century Gothic" w:hAnsi="Century Gothic"/>
                <w:sz w:val="18"/>
                <w:szCs w:val="20"/>
              </w:rPr>
              <w:t>/0</w:t>
            </w:r>
            <w:r>
              <w:rPr>
                <w:rFonts w:ascii="Century Gothic" w:hAnsi="Century Gothic"/>
                <w:sz w:val="18"/>
                <w:szCs w:val="20"/>
              </w:rPr>
              <w:t>4</w:t>
            </w:r>
            <w:r w:rsidRPr="005208DB">
              <w:rPr>
                <w:rFonts w:ascii="Century Gothic" w:hAnsi="Century Gothic"/>
                <w:sz w:val="18"/>
                <w:szCs w:val="20"/>
              </w:rPr>
              <w:t>/TDM/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9CA95D" w14:textId="77777777" w:rsidR="00983B56" w:rsidRPr="00064562" w:rsidRDefault="00983B56" w:rsidP="00806DF3">
            <w:r w:rsidRPr="00064562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1A0C74" w14:textId="77777777" w:rsidR="00983B56" w:rsidRPr="00071B55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5CBCC5" w14:textId="21A8C178" w:rsidR="00983B56" w:rsidRPr="00071B55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140801" w14:textId="78B810E2" w:rsidR="00983B56" w:rsidRPr="00071B55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Octobre</w:t>
            </w:r>
            <w:r w:rsidRPr="008D4B41">
              <w:rPr>
                <w:rFonts w:ascii="Century Gothic" w:hAnsi="Century Gothic"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83F2D9" w14:textId="0DA60A29" w:rsidR="00983B56" w:rsidRPr="00071B55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Octobre</w:t>
            </w:r>
            <w:r w:rsidRPr="008D4B41">
              <w:rPr>
                <w:rFonts w:ascii="Century Gothic" w:hAnsi="Century Gothic"/>
                <w:bCs/>
                <w:sz w:val="18"/>
                <w:szCs w:val="18"/>
              </w:rPr>
              <w:t xml:space="preserve"> 2021</w:t>
            </w:r>
          </w:p>
        </w:tc>
      </w:tr>
      <w:tr w:rsidR="00983B56" w:rsidRPr="00071B55" w14:paraId="28953D7A" w14:textId="07AD53A6" w:rsidTr="00983B56">
        <w:trPr>
          <w:trHeight w:val="388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AEFE2D" w14:textId="77777777" w:rsidR="00983B56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Achat Récepteurs satellite et accessoires pour réseaux Radio-TV</w:t>
            </w:r>
          </w:p>
        </w:tc>
        <w:tc>
          <w:tcPr>
            <w:tcW w:w="1842" w:type="dxa"/>
            <w:shd w:val="clear" w:color="auto" w:fill="FFFFFF" w:themeFill="background1"/>
          </w:tcPr>
          <w:p w14:paraId="3F59E169" w14:textId="64A78577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INV/05</w:t>
            </w:r>
            <w:r w:rsidRPr="00FB05BB">
              <w:rPr>
                <w:rFonts w:ascii="Century Gothic" w:hAnsi="Century Gothic"/>
                <w:sz w:val="18"/>
                <w:szCs w:val="20"/>
              </w:rPr>
              <w:t>/TDM/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76295A8C" w14:textId="77777777" w:rsidR="00983B56" w:rsidRPr="00FB05BB" w:rsidRDefault="00983B56" w:rsidP="00806DF3">
            <w:pPr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2B83B229" w14:textId="77777777" w:rsidR="00983B56" w:rsidRPr="00E578E0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765687C3" w14:textId="77777777" w:rsidR="00983B56" w:rsidRPr="00E578E0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shd w:val="clear" w:color="auto" w:fill="FFFFFF" w:themeFill="background1"/>
          </w:tcPr>
          <w:p w14:paraId="41AFD4BE" w14:textId="0DB52916" w:rsidR="00983B56" w:rsidRDefault="00983B56" w:rsidP="003148F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Octobre</w:t>
            </w:r>
            <w:r w:rsidRPr="008D4B41">
              <w:rPr>
                <w:rFonts w:ascii="Century Gothic" w:hAnsi="Century Gothic"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11814DE0" w14:textId="2BADCD86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Octobre</w:t>
            </w:r>
            <w:r w:rsidRPr="008D4B41">
              <w:rPr>
                <w:rFonts w:ascii="Century Gothic" w:hAnsi="Century Gothic"/>
                <w:bCs/>
                <w:sz w:val="18"/>
                <w:szCs w:val="18"/>
              </w:rPr>
              <w:t xml:space="preserve"> 2021</w:t>
            </w:r>
          </w:p>
        </w:tc>
      </w:tr>
      <w:tr w:rsidR="00983B56" w:rsidRPr="00071B55" w14:paraId="4AFC27C8" w14:textId="74D849A5" w:rsidTr="00983B56">
        <w:trPr>
          <w:trHeight w:val="554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644685" w14:textId="77777777" w:rsidR="00983B56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Acquisition d’équipements pour le monitoring retour satellite </w:t>
            </w:r>
          </w:p>
        </w:tc>
        <w:tc>
          <w:tcPr>
            <w:tcW w:w="1842" w:type="dxa"/>
            <w:shd w:val="clear" w:color="auto" w:fill="FFFFFF" w:themeFill="background1"/>
          </w:tcPr>
          <w:p w14:paraId="21F1FD96" w14:textId="773472AD" w:rsidR="00983B56" w:rsidRPr="005208D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INV/06</w:t>
            </w:r>
            <w:r w:rsidRPr="005208DB">
              <w:rPr>
                <w:rFonts w:ascii="Century Gothic" w:hAnsi="Century Gothic"/>
                <w:sz w:val="18"/>
                <w:szCs w:val="20"/>
              </w:rPr>
              <w:t>/TDM/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5B9A2FD8" w14:textId="77777777" w:rsidR="00983B56" w:rsidRPr="00FB05BB" w:rsidRDefault="00983B56" w:rsidP="00806DF3"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452A5D37" w14:textId="77777777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0546E877" w14:textId="08452808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shd w:val="clear" w:color="auto" w:fill="FFFFFF" w:themeFill="background1"/>
          </w:tcPr>
          <w:p w14:paraId="15324C9B" w14:textId="679E5488" w:rsidR="00983B56" w:rsidRDefault="00983B56" w:rsidP="003148F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Octobre</w:t>
            </w:r>
            <w:r w:rsidRPr="008D4B41">
              <w:rPr>
                <w:rFonts w:ascii="Century Gothic" w:hAnsi="Century Gothic"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45B1A462" w14:textId="65B647F5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Octobre</w:t>
            </w:r>
            <w:r w:rsidRPr="008D4B41">
              <w:rPr>
                <w:rFonts w:ascii="Century Gothic" w:hAnsi="Century Gothic"/>
                <w:bCs/>
                <w:sz w:val="18"/>
                <w:szCs w:val="18"/>
              </w:rPr>
              <w:t xml:space="preserve"> 2021</w:t>
            </w:r>
          </w:p>
        </w:tc>
      </w:tr>
      <w:tr w:rsidR="00983B56" w:rsidRPr="00372F11" w14:paraId="63978C45" w14:textId="7466DCC5" w:rsidTr="00983B56">
        <w:trPr>
          <w:trHeight w:val="554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EF7E0" w14:textId="0DAD2D97" w:rsidR="00983B56" w:rsidRPr="00372F11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72F11">
              <w:rPr>
                <w:rFonts w:ascii="Century Gothic" w:hAnsi="Century Gothic"/>
                <w:b/>
                <w:bCs/>
                <w:sz w:val="18"/>
                <w:szCs w:val="18"/>
              </w:rPr>
              <w:t>Acquisition de Groupes électrogènes</w:t>
            </w:r>
          </w:p>
        </w:tc>
        <w:tc>
          <w:tcPr>
            <w:tcW w:w="1842" w:type="dxa"/>
            <w:shd w:val="clear" w:color="auto" w:fill="FFFFFF" w:themeFill="background1"/>
          </w:tcPr>
          <w:p w14:paraId="75C82C81" w14:textId="1CD5499D" w:rsidR="00983B56" w:rsidRPr="00372F1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72F11">
              <w:rPr>
                <w:rFonts w:ascii="Century Gothic" w:hAnsi="Century Gothic"/>
                <w:sz w:val="18"/>
                <w:szCs w:val="20"/>
              </w:rPr>
              <w:t>INV/0</w:t>
            </w:r>
            <w:r>
              <w:rPr>
                <w:rFonts w:ascii="Century Gothic" w:hAnsi="Century Gothic"/>
                <w:sz w:val="18"/>
                <w:szCs w:val="20"/>
              </w:rPr>
              <w:t>7</w:t>
            </w:r>
            <w:r w:rsidRPr="00372F11">
              <w:rPr>
                <w:rFonts w:ascii="Century Gothic" w:hAnsi="Century Gothic"/>
                <w:sz w:val="18"/>
                <w:szCs w:val="20"/>
              </w:rPr>
              <w:t>/TDM/</w:t>
            </w:r>
            <w:r w:rsidRPr="00372F11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1B6052CB" w14:textId="77777777" w:rsidR="00983B56" w:rsidRPr="00372F11" w:rsidRDefault="00983B56" w:rsidP="00806DF3">
            <w:pPr>
              <w:rPr>
                <w:rFonts w:ascii="Century Gothic" w:hAnsi="Century Gothic"/>
                <w:sz w:val="20"/>
                <w:szCs w:val="20"/>
              </w:rPr>
            </w:pPr>
            <w:r w:rsidRPr="00372F11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5954E806" w14:textId="77777777" w:rsidR="00983B56" w:rsidRPr="00372F1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2F11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29560373" w14:textId="53DF75C0" w:rsidR="00983B56" w:rsidRPr="00372F1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2F11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shd w:val="clear" w:color="auto" w:fill="FFFFFF" w:themeFill="background1"/>
          </w:tcPr>
          <w:p w14:paraId="1C404E79" w14:textId="55F8A39A" w:rsidR="00983B56" w:rsidRPr="00372F11" w:rsidRDefault="00983B56" w:rsidP="003148F0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Octobre</w:t>
            </w:r>
            <w:r w:rsidRPr="008D4B41">
              <w:rPr>
                <w:rFonts w:ascii="Century Gothic" w:hAnsi="Century Gothic"/>
                <w:bCs/>
                <w:sz w:val="18"/>
                <w:szCs w:val="18"/>
              </w:rPr>
              <w:t xml:space="preserve">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6A0F2F54" w14:textId="3F61FBC7" w:rsidR="00983B56" w:rsidRPr="00372F11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Octobre</w:t>
            </w:r>
            <w:r w:rsidRPr="008D4B41">
              <w:rPr>
                <w:rFonts w:ascii="Century Gothic" w:hAnsi="Century Gothic"/>
                <w:bCs/>
                <w:sz w:val="18"/>
                <w:szCs w:val="18"/>
              </w:rPr>
              <w:t xml:space="preserve"> 2021</w:t>
            </w:r>
          </w:p>
        </w:tc>
      </w:tr>
      <w:tr w:rsidR="00983B56" w:rsidRPr="00071B55" w14:paraId="13D72419" w14:textId="3F61A8BB" w:rsidTr="00983B56">
        <w:trPr>
          <w:trHeight w:val="503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758BFE" w14:textId="77777777" w:rsidR="00983B56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Achat d’antennes paraboliques et accessoires pour réseaux Radi-TV</w:t>
            </w:r>
          </w:p>
        </w:tc>
        <w:tc>
          <w:tcPr>
            <w:tcW w:w="1842" w:type="dxa"/>
            <w:shd w:val="clear" w:color="auto" w:fill="FFFFFF" w:themeFill="background1"/>
          </w:tcPr>
          <w:p w14:paraId="268863F2" w14:textId="6BFB56D5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INV/08</w:t>
            </w:r>
            <w:r w:rsidRPr="00FB05BB">
              <w:rPr>
                <w:rFonts w:ascii="Century Gothic" w:hAnsi="Century Gothic"/>
                <w:sz w:val="18"/>
                <w:szCs w:val="20"/>
              </w:rPr>
              <w:t>/TDM/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596EF821" w14:textId="77777777" w:rsidR="00983B56" w:rsidRPr="00FB05BB" w:rsidRDefault="00983B56" w:rsidP="00806DF3">
            <w:pPr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1131F331" w14:textId="77777777" w:rsidR="00983B56" w:rsidRPr="00E578E0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444B532D" w14:textId="77777777" w:rsidR="00983B56" w:rsidRPr="00E578E0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shd w:val="clear" w:color="auto" w:fill="FFFFFF" w:themeFill="background1"/>
          </w:tcPr>
          <w:p w14:paraId="01FC8850" w14:textId="7B1FF73D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5006116B" w14:textId="1B1E92EF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E578E0" w14:paraId="4586684F" w14:textId="3C292741" w:rsidTr="00983B56">
        <w:trPr>
          <w:trHeight w:val="458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907E9E" w14:textId="77777777" w:rsidR="00983B56" w:rsidRPr="00E578E0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578E0">
              <w:rPr>
                <w:rFonts w:ascii="Century Gothic" w:hAnsi="Century Gothic"/>
                <w:b/>
                <w:bCs/>
                <w:sz w:val="18"/>
                <w:szCs w:val="18"/>
              </w:rPr>
              <w:t>Ac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hat</w:t>
            </w:r>
            <w:r w:rsidRPr="00E578E0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d’équipements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et instruments </w:t>
            </w:r>
            <w:r w:rsidRPr="00E578E0">
              <w:rPr>
                <w:rFonts w:ascii="Century Gothic" w:hAnsi="Century Gothic"/>
                <w:b/>
                <w:bCs/>
                <w:sz w:val="18"/>
                <w:szCs w:val="18"/>
              </w:rPr>
              <w:t>de mesure</w:t>
            </w:r>
          </w:p>
        </w:tc>
        <w:tc>
          <w:tcPr>
            <w:tcW w:w="1842" w:type="dxa"/>
            <w:shd w:val="clear" w:color="auto" w:fill="FFFFFF" w:themeFill="background1"/>
          </w:tcPr>
          <w:p w14:paraId="25563B55" w14:textId="2581726F" w:rsidR="00983B56" w:rsidRPr="00E578E0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INV/09</w:t>
            </w:r>
            <w:r w:rsidRPr="00E578E0">
              <w:rPr>
                <w:rFonts w:ascii="Century Gothic" w:hAnsi="Century Gothic"/>
                <w:sz w:val="18"/>
                <w:szCs w:val="20"/>
              </w:rPr>
              <w:t>/TDM/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782EEDBD" w14:textId="77777777" w:rsidR="00983B56" w:rsidRPr="00E578E0" w:rsidRDefault="00983B56" w:rsidP="00806DF3">
            <w:r w:rsidRPr="00E578E0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3B635EE7" w14:textId="77777777" w:rsidR="00983B56" w:rsidRPr="00E578E0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6E3C857A" w14:textId="313229DB" w:rsidR="00983B56" w:rsidRPr="00E578E0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shd w:val="clear" w:color="auto" w:fill="FFFFFF" w:themeFill="background1"/>
          </w:tcPr>
          <w:p w14:paraId="10849FC6" w14:textId="48E390B0" w:rsidR="00983B56" w:rsidRPr="00E578E0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4AF21E6F" w14:textId="7C4B786C" w:rsidR="00983B56" w:rsidRPr="00E578E0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071B55" w14:paraId="61DAE4CE" w14:textId="00AA326A" w:rsidTr="00983B56">
        <w:trPr>
          <w:trHeight w:val="522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5C6C53" w14:textId="77777777" w:rsidR="00983B56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Achat de Shelters pour abriter les émetteurs FM</w:t>
            </w:r>
          </w:p>
        </w:tc>
        <w:tc>
          <w:tcPr>
            <w:tcW w:w="1842" w:type="dxa"/>
            <w:shd w:val="clear" w:color="auto" w:fill="FFFFFF" w:themeFill="background1"/>
          </w:tcPr>
          <w:p w14:paraId="04B48CE4" w14:textId="37165456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INV/10</w:t>
            </w:r>
            <w:r w:rsidRPr="00FB05BB">
              <w:rPr>
                <w:rFonts w:ascii="Century Gothic" w:hAnsi="Century Gothic"/>
                <w:sz w:val="18"/>
                <w:szCs w:val="20"/>
              </w:rPr>
              <w:t>/TDM/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1D8DA70D" w14:textId="77777777" w:rsidR="00983B56" w:rsidRPr="00FB05BB" w:rsidRDefault="00983B56" w:rsidP="00806DF3"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5E4E553E" w14:textId="77777777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7E291C36" w14:textId="7FC8413A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shd w:val="clear" w:color="auto" w:fill="FFFFFF" w:themeFill="background1"/>
          </w:tcPr>
          <w:p w14:paraId="0EC06C22" w14:textId="7866373E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509E3EC5" w14:textId="7657C915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840365" w:rsidRPr="00840365" w14:paraId="019B9E54" w14:textId="2F79FE7C" w:rsidTr="00983B56">
        <w:trPr>
          <w:trHeight w:val="522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912682" w14:textId="27C6D24F" w:rsidR="00983B56" w:rsidRPr="00840365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40365">
              <w:rPr>
                <w:rFonts w:ascii="Century Gothic" w:hAnsi="Century Gothic"/>
                <w:b/>
                <w:bCs/>
                <w:sz w:val="18"/>
                <w:szCs w:val="18"/>
              </w:rPr>
              <w:t>Mise à jour de la station Menos</w:t>
            </w:r>
          </w:p>
        </w:tc>
        <w:tc>
          <w:tcPr>
            <w:tcW w:w="1842" w:type="dxa"/>
            <w:shd w:val="clear" w:color="auto" w:fill="FFFFFF" w:themeFill="background1"/>
          </w:tcPr>
          <w:p w14:paraId="087EFC08" w14:textId="39A3A9F2" w:rsidR="00983B56" w:rsidRPr="00840365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840365">
              <w:rPr>
                <w:rFonts w:ascii="Century Gothic" w:hAnsi="Century Gothic"/>
                <w:sz w:val="18"/>
                <w:szCs w:val="20"/>
              </w:rPr>
              <w:t>INV/11/TDM/</w:t>
            </w:r>
            <w:r w:rsidRPr="00840365"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0A97783B" w14:textId="68857E90" w:rsidR="00983B56" w:rsidRPr="00840365" w:rsidRDefault="00983B56" w:rsidP="00806DF3">
            <w:pPr>
              <w:rPr>
                <w:rFonts w:ascii="Century Gothic" w:hAnsi="Century Gothic"/>
                <w:sz w:val="20"/>
                <w:szCs w:val="20"/>
              </w:rPr>
            </w:pPr>
            <w:r w:rsidRPr="00840365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6FEC212F" w14:textId="77078304" w:rsidR="00983B56" w:rsidRPr="00840365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40365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50C1F94A" w14:textId="73ACC900" w:rsidR="00983B56" w:rsidRPr="00840365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40365">
              <w:rPr>
                <w:rFonts w:ascii="Century Gothic" w:hAnsi="Century Gothic"/>
                <w:sz w:val="20"/>
                <w:szCs w:val="20"/>
              </w:rPr>
              <w:t>Entente directe</w:t>
            </w:r>
          </w:p>
        </w:tc>
        <w:tc>
          <w:tcPr>
            <w:tcW w:w="2126" w:type="dxa"/>
            <w:shd w:val="clear" w:color="auto" w:fill="FFFFFF" w:themeFill="background1"/>
          </w:tcPr>
          <w:p w14:paraId="3C857768" w14:textId="4AA9506A" w:rsidR="00983B56" w:rsidRPr="00840365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40365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67429D5B" w14:textId="59D4A082" w:rsidR="00983B56" w:rsidRPr="00840365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40365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071B55" w14:paraId="1F40B13D" w14:textId="78B97005" w:rsidTr="00983B56">
        <w:trPr>
          <w:trHeight w:val="41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88997D" w14:textId="77777777" w:rsidR="00983B56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Achat de Régulateurs de tension pour réseaux Radio-TV</w:t>
            </w:r>
          </w:p>
        </w:tc>
        <w:tc>
          <w:tcPr>
            <w:tcW w:w="1842" w:type="dxa"/>
            <w:shd w:val="clear" w:color="auto" w:fill="FFFFFF" w:themeFill="background1"/>
          </w:tcPr>
          <w:p w14:paraId="04752469" w14:textId="703B32D0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INV/12</w:t>
            </w:r>
            <w:r w:rsidRPr="00FB05BB">
              <w:rPr>
                <w:rFonts w:ascii="Century Gothic" w:hAnsi="Century Gothic"/>
                <w:sz w:val="18"/>
                <w:szCs w:val="20"/>
              </w:rPr>
              <w:t>/TDM/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1D027503" w14:textId="77777777" w:rsidR="00983B56" w:rsidRPr="00FB05BB" w:rsidRDefault="00983B56" w:rsidP="00806DF3">
            <w:pPr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024FB5A8" w14:textId="77777777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46F89F09" w14:textId="77777777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shd w:val="clear" w:color="auto" w:fill="FFFFFF" w:themeFill="background1"/>
          </w:tcPr>
          <w:p w14:paraId="7132C68D" w14:textId="09DC4834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43F814BF" w14:textId="059DCD5B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071B55" w14:paraId="5CFCA7B1" w14:textId="37432AB1" w:rsidTr="00983B56">
        <w:trPr>
          <w:trHeight w:val="422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DC4070" w14:textId="77777777" w:rsidR="00983B56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Fourniture de Bureau </w:t>
            </w:r>
          </w:p>
        </w:tc>
        <w:tc>
          <w:tcPr>
            <w:tcW w:w="1842" w:type="dxa"/>
            <w:shd w:val="clear" w:color="auto" w:fill="FFFFFF" w:themeFill="background1"/>
          </w:tcPr>
          <w:p w14:paraId="0FA0C2E9" w14:textId="25C316FE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INV/13</w:t>
            </w:r>
            <w:r w:rsidRPr="00FB05BB">
              <w:rPr>
                <w:rFonts w:ascii="Century Gothic" w:hAnsi="Century Gothic"/>
                <w:sz w:val="18"/>
                <w:szCs w:val="20"/>
              </w:rPr>
              <w:t>/TDM/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25621D4B" w14:textId="77777777" w:rsidR="00983B56" w:rsidRPr="00FB05BB" w:rsidRDefault="00983B56" w:rsidP="00806DF3">
            <w:pPr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400A8603" w14:textId="77777777" w:rsidR="00983B56" w:rsidRPr="00E578E0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6EC3EAAB" w14:textId="539F3A63" w:rsidR="00983B56" w:rsidRPr="00E578E0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shd w:val="clear" w:color="auto" w:fill="FFFFFF" w:themeFill="background1"/>
          </w:tcPr>
          <w:p w14:paraId="61D8858A" w14:textId="12BF1CF0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4A87F632" w14:textId="38A16D59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071B55" w14:paraId="230DE929" w14:textId="1C86FCFB" w:rsidTr="00983B56">
        <w:trPr>
          <w:trHeight w:val="416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BA0EBC" w14:textId="77777777" w:rsidR="00983B56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Achat d’équipements de transmission </w:t>
            </w:r>
          </w:p>
        </w:tc>
        <w:tc>
          <w:tcPr>
            <w:tcW w:w="1842" w:type="dxa"/>
            <w:shd w:val="clear" w:color="auto" w:fill="FFFFFF" w:themeFill="background1"/>
          </w:tcPr>
          <w:p w14:paraId="73D42F8A" w14:textId="21AB1E3D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INV/14</w:t>
            </w:r>
            <w:r w:rsidRPr="00FB05BB">
              <w:rPr>
                <w:rFonts w:ascii="Century Gothic" w:hAnsi="Century Gothic"/>
                <w:sz w:val="18"/>
                <w:szCs w:val="20"/>
              </w:rPr>
              <w:t>/TDM/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2E30BAE5" w14:textId="77777777" w:rsidR="00983B56" w:rsidRPr="00FB05BB" w:rsidRDefault="00983B56" w:rsidP="00806DF3"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1E7E9D1D" w14:textId="77777777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7A5E24AB" w14:textId="0AD17B9C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shd w:val="clear" w:color="auto" w:fill="FFFFFF" w:themeFill="background1"/>
          </w:tcPr>
          <w:p w14:paraId="22EFB674" w14:textId="6830B048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613756E8" w14:textId="4C701FDB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071B55" w14:paraId="2DFE8245" w14:textId="0A8260F6" w:rsidTr="00983B56">
        <w:trPr>
          <w:trHeight w:val="508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B68C6E" w14:textId="77777777" w:rsidR="00983B56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Achat de climatiseurs </w:t>
            </w:r>
          </w:p>
        </w:tc>
        <w:tc>
          <w:tcPr>
            <w:tcW w:w="1842" w:type="dxa"/>
            <w:shd w:val="clear" w:color="auto" w:fill="FFFFFF" w:themeFill="background1"/>
          </w:tcPr>
          <w:p w14:paraId="61363D30" w14:textId="565F494F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INV/15</w:t>
            </w:r>
            <w:r w:rsidRPr="00FB05BB">
              <w:rPr>
                <w:rFonts w:ascii="Century Gothic" w:hAnsi="Century Gothic"/>
                <w:sz w:val="18"/>
                <w:szCs w:val="20"/>
              </w:rPr>
              <w:t>/TDM/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78D6437C" w14:textId="77777777" w:rsidR="00983B56" w:rsidRPr="00FB05BB" w:rsidRDefault="00983B56" w:rsidP="00806DF3"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4EE7DF36" w14:textId="77777777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306AFB80" w14:textId="3BB0CE86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shd w:val="clear" w:color="auto" w:fill="FFFFFF" w:themeFill="background1"/>
          </w:tcPr>
          <w:p w14:paraId="05B3DCF3" w14:textId="0910A22D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60300A0D" w14:textId="2F95DE7E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071B55" w14:paraId="4B4B3239" w14:textId="78F429D4" w:rsidTr="00983B56">
        <w:trPr>
          <w:trHeight w:val="502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D859F9" w14:textId="77777777" w:rsidR="00983B56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Achat d’équipements informatiques</w:t>
            </w:r>
          </w:p>
        </w:tc>
        <w:tc>
          <w:tcPr>
            <w:tcW w:w="1842" w:type="dxa"/>
            <w:shd w:val="clear" w:color="auto" w:fill="FFFFFF" w:themeFill="background1"/>
          </w:tcPr>
          <w:p w14:paraId="6200752E" w14:textId="3EE8D58E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INV/16</w:t>
            </w:r>
            <w:r w:rsidRPr="00FB05BB">
              <w:rPr>
                <w:rFonts w:ascii="Century Gothic" w:hAnsi="Century Gothic"/>
                <w:sz w:val="18"/>
                <w:szCs w:val="20"/>
              </w:rPr>
              <w:t>/TDM/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469C49BD" w14:textId="77777777" w:rsidR="00983B56" w:rsidRPr="00FB05BB" w:rsidRDefault="00983B56" w:rsidP="00806DF3"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74C5C44E" w14:textId="77777777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6208CCB6" w14:textId="6F3F2BE9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shd w:val="clear" w:color="auto" w:fill="FFFFFF" w:themeFill="background1"/>
          </w:tcPr>
          <w:p w14:paraId="190B35DE" w14:textId="1A88AE59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5E1E4BB4" w14:textId="4E15C02F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071B55" w14:paraId="6C0052A2" w14:textId="6FC9A116" w:rsidTr="00983B56">
        <w:trPr>
          <w:trHeight w:val="46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D29BE3" w14:textId="77777777" w:rsidR="00983B56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Construction de bâtiments</w:t>
            </w:r>
          </w:p>
        </w:tc>
        <w:tc>
          <w:tcPr>
            <w:tcW w:w="1842" w:type="dxa"/>
            <w:shd w:val="clear" w:color="auto" w:fill="FFFFFF" w:themeFill="background1"/>
          </w:tcPr>
          <w:p w14:paraId="10B30B84" w14:textId="3A6B58F0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INV/17</w:t>
            </w:r>
            <w:r w:rsidRPr="00FB05BB">
              <w:rPr>
                <w:rFonts w:ascii="Century Gothic" w:hAnsi="Century Gothic"/>
                <w:sz w:val="18"/>
                <w:szCs w:val="20"/>
              </w:rPr>
              <w:t>/TDM/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3FCD7556" w14:textId="77777777" w:rsidR="00983B56" w:rsidRPr="00FB05BB" w:rsidRDefault="00983B56" w:rsidP="00806DF3"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481B286D" w14:textId="77777777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Contrat de travaux</w:t>
            </w:r>
          </w:p>
        </w:tc>
        <w:tc>
          <w:tcPr>
            <w:tcW w:w="1843" w:type="dxa"/>
            <w:shd w:val="clear" w:color="auto" w:fill="FFFFFF" w:themeFill="background1"/>
          </w:tcPr>
          <w:p w14:paraId="54EAC2AD" w14:textId="678DC577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shd w:val="clear" w:color="auto" w:fill="FFFFFF" w:themeFill="background1"/>
          </w:tcPr>
          <w:p w14:paraId="755E4F68" w14:textId="642A726D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3E194F34" w14:textId="014C6B3F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071B55" w14:paraId="6420E896" w14:textId="1A1884A3" w:rsidTr="00983B56">
        <w:trPr>
          <w:trHeight w:val="46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6EFB66" w14:textId="77777777" w:rsidR="00983B56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Construction de dalles pour antennes</w:t>
            </w:r>
          </w:p>
        </w:tc>
        <w:tc>
          <w:tcPr>
            <w:tcW w:w="1842" w:type="dxa"/>
            <w:shd w:val="clear" w:color="auto" w:fill="FFFFFF" w:themeFill="background1"/>
          </w:tcPr>
          <w:p w14:paraId="33AF5D49" w14:textId="7F079A9F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INV/18</w:t>
            </w:r>
            <w:r w:rsidRPr="00FB05BB">
              <w:rPr>
                <w:rFonts w:ascii="Century Gothic" w:hAnsi="Century Gothic"/>
                <w:sz w:val="18"/>
                <w:szCs w:val="20"/>
              </w:rPr>
              <w:t>/TDM/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699A7C34" w14:textId="77777777" w:rsidR="00983B56" w:rsidRPr="00FB05BB" w:rsidRDefault="00983B56" w:rsidP="00806DF3">
            <w:pPr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669BCA0E" w14:textId="77777777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Contrat de travaux</w:t>
            </w:r>
          </w:p>
        </w:tc>
        <w:tc>
          <w:tcPr>
            <w:tcW w:w="1843" w:type="dxa"/>
            <w:shd w:val="clear" w:color="auto" w:fill="FFFFFF" w:themeFill="background1"/>
          </w:tcPr>
          <w:p w14:paraId="01A35BE6" w14:textId="786E1302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shd w:val="clear" w:color="auto" w:fill="FFFFFF" w:themeFill="background1"/>
          </w:tcPr>
          <w:p w14:paraId="422CABCA" w14:textId="5479C07C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46C73AA0" w14:textId="00E173F0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071B55" w14:paraId="5BA33AEB" w14:textId="0F1A24D4" w:rsidTr="00983B56">
        <w:trPr>
          <w:trHeight w:val="46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87A1E0" w14:textId="77777777" w:rsidR="00983B56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Construction de murs de protection</w:t>
            </w:r>
          </w:p>
        </w:tc>
        <w:tc>
          <w:tcPr>
            <w:tcW w:w="1842" w:type="dxa"/>
            <w:shd w:val="clear" w:color="auto" w:fill="FFFFFF" w:themeFill="background1"/>
          </w:tcPr>
          <w:p w14:paraId="3759F0FB" w14:textId="2B49EC0A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INV/19</w:t>
            </w:r>
            <w:r w:rsidRPr="00FB05BB">
              <w:rPr>
                <w:rFonts w:ascii="Century Gothic" w:hAnsi="Century Gothic"/>
                <w:sz w:val="18"/>
                <w:szCs w:val="20"/>
              </w:rPr>
              <w:t>/TDM/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107EA886" w14:textId="77777777" w:rsidR="00983B56" w:rsidRPr="00FB05BB" w:rsidRDefault="00983B56" w:rsidP="00806DF3">
            <w:pPr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6613E043" w14:textId="77777777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Contrat de travaux</w:t>
            </w:r>
          </w:p>
        </w:tc>
        <w:tc>
          <w:tcPr>
            <w:tcW w:w="1843" w:type="dxa"/>
            <w:shd w:val="clear" w:color="auto" w:fill="FFFFFF" w:themeFill="background1"/>
          </w:tcPr>
          <w:p w14:paraId="238F6466" w14:textId="77777777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shd w:val="clear" w:color="auto" w:fill="FFFFFF" w:themeFill="background1"/>
          </w:tcPr>
          <w:p w14:paraId="053EE7FB" w14:textId="19EBC21C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595637B0" w14:textId="22487779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D30113" w14:paraId="7959C0D3" w14:textId="16CFFF5B" w:rsidTr="00983B56">
        <w:trPr>
          <w:trHeight w:val="452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183D5D" w14:textId="77777777" w:rsidR="00983B56" w:rsidRPr="00D30113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Achat d’é</w:t>
            </w:r>
            <w:r w:rsidRPr="00D30113">
              <w:rPr>
                <w:rFonts w:ascii="Century Gothic" w:hAnsi="Century Gothic"/>
                <w:b/>
                <w:bCs/>
                <w:sz w:val="18"/>
                <w:szCs w:val="18"/>
              </w:rPr>
              <w:t>quipements Téléphoniques et transmission</w:t>
            </w:r>
          </w:p>
        </w:tc>
        <w:tc>
          <w:tcPr>
            <w:tcW w:w="1842" w:type="dxa"/>
            <w:shd w:val="clear" w:color="auto" w:fill="FFFFFF" w:themeFill="background1"/>
          </w:tcPr>
          <w:p w14:paraId="5CF6D327" w14:textId="1D9F90E7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INV/20</w:t>
            </w:r>
            <w:r w:rsidRPr="00FB05BB">
              <w:rPr>
                <w:rFonts w:ascii="Century Gothic" w:hAnsi="Century Gothic"/>
                <w:sz w:val="18"/>
                <w:szCs w:val="20"/>
              </w:rPr>
              <w:t>/TDM/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040F6C1E" w14:textId="77777777" w:rsidR="00983B56" w:rsidRPr="00FB05BB" w:rsidRDefault="00983B56" w:rsidP="00806DF3">
            <w:pPr>
              <w:jc w:val="center"/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5EB3726B" w14:textId="77777777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25396391" w14:textId="77777777" w:rsidR="00983B56" w:rsidRPr="00FB05BB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shd w:val="clear" w:color="auto" w:fill="FFFFFF" w:themeFill="background1"/>
          </w:tcPr>
          <w:p w14:paraId="09224E6E" w14:textId="190C4FEF" w:rsidR="00983B56" w:rsidRPr="00D30113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04277901" w14:textId="3D13DF78" w:rsidR="00983B56" w:rsidRPr="00D30113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E578E0" w14:paraId="6DF55BBC" w14:textId="1733C0FF" w:rsidTr="00983B56">
        <w:trPr>
          <w:trHeight w:val="374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4757F7" w14:textId="77777777" w:rsidR="00983B56" w:rsidRPr="00E578E0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Achat </w:t>
            </w:r>
            <w:r w:rsidRPr="00E578E0">
              <w:rPr>
                <w:rFonts w:ascii="Century Gothic" w:hAnsi="Century Gothic"/>
                <w:b/>
                <w:bCs/>
                <w:sz w:val="18"/>
                <w:szCs w:val="18"/>
              </w:rPr>
              <w:t>d’un logiciel de planification réseaux</w:t>
            </w:r>
          </w:p>
        </w:tc>
        <w:tc>
          <w:tcPr>
            <w:tcW w:w="1842" w:type="dxa"/>
            <w:shd w:val="clear" w:color="auto" w:fill="FFFFFF" w:themeFill="background1"/>
          </w:tcPr>
          <w:p w14:paraId="63065534" w14:textId="00C5130C" w:rsidR="00983B56" w:rsidRPr="00E578E0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INV/21</w:t>
            </w:r>
            <w:r w:rsidRPr="00E578E0">
              <w:rPr>
                <w:rFonts w:ascii="Century Gothic" w:hAnsi="Century Gothic"/>
                <w:sz w:val="18"/>
                <w:szCs w:val="20"/>
              </w:rPr>
              <w:t>/TDM/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04FF87C2" w14:textId="77777777" w:rsidR="00983B56" w:rsidRPr="00E578E0" w:rsidRDefault="00983B56" w:rsidP="00806DF3">
            <w:r w:rsidRPr="00E578E0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5A07DC1E" w14:textId="77777777" w:rsidR="00983B56" w:rsidRPr="00E578E0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7A943F0A" w14:textId="66093711" w:rsidR="00983B56" w:rsidRPr="00E578E0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shd w:val="clear" w:color="auto" w:fill="FFFFFF" w:themeFill="background1"/>
          </w:tcPr>
          <w:p w14:paraId="48199EBA" w14:textId="65E501C0" w:rsidR="00983B56" w:rsidRPr="00E578E0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19EB2BA0" w14:textId="0B7C3CDE" w:rsidR="00983B56" w:rsidRPr="00E578E0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07C2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071B55" w14:paraId="1B6886F8" w14:textId="369FB85D" w:rsidTr="00983B56">
        <w:trPr>
          <w:trHeight w:val="619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CD277D" w14:textId="77777777" w:rsidR="00983B56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Achat de codecs vidéo pour FH</w:t>
            </w:r>
          </w:p>
        </w:tc>
        <w:tc>
          <w:tcPr>
            <w:tcW w:w="1842" w:type="dxa"/>
            <w:shd w:val="clear" w:color="auto" w:fill="FFFFFF" w:themeFill="background1"/>
          </w:tcPr>
          <w:p w14:paraId="7170F1B3" w14:textId="5F4437F0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INV/22</w:t>
            </w:r>
            <w:r w:rsidRPr="00FB05BB">
              <w:rPr>
                <w:rFonts w:ascii="Century Gothic" w:hAnsi="Century Gothic"/>
                <w:sz w:val="18"/>
                <w:szCs w:val="20"/>
              </w:rPr>
              <w:t>/TDM/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14F553A5" w14:textId="77777777" w:rsidR="00983B56" w:rsidRPr="00FB05BB" w:rsidRDefault="00983B56" w:rsidP="00806DF3">
            <w:pPr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22969EE9" w14:textId="77777777" w:rsidR="00983B56" w:rsidRPr="00E578E0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075B0C71" w14:textId="31271402" w:rsidR="00983B56" w:rsidRPr="00E578E0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shd w:val="clear" w:color="auto" w:fill="FFFFFF" w:themeFill="background1"/>
          </w:tcPr>
          <w:p w14:paraId="4CFE9614" w14:textId="78B49B08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6BF3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5DD04EB6" w14:textId="58E5500D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6BF3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071B55" w14:paraId="28108FE0" w14:textId="0473C31C" w:rsidTr="00983B56">
        <w:trPr>
          <w:trHeight w:val="619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7EBDD1" w14:textId="6845EBBF" w:rsidR="00983B56" w:rsidRDefault="00983B56" w:rsidP="00806D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Achet de batteries pour onduleurs</w:t>
            </w:r>
          </w:p>
        </w:tc>
        <w:tc>
          <w:tcPr>
            <w:tcW w:w="1842" w:type="dxa"/>
            <w:shd w:val="clear" w:color="auto" w:fill="FFFFFF" w:themeFill="background1"/>
          </w:tcPr>
          <w:p w14:paraId="5B44C9F9" w14:textId="6DB361D5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INV/23</w:t>
            </w:r>
            <w:r w:rsidRPr="00FB05BB">
              <w:rPr>
                <w:rFonts w:ascii="Century Gothic" w:hAnsi="Century Gothic"/>
                <w:sz w:val="18"/>
                <w:szCs w:val="20"/>
              </w:rPr>
              <w:t>/TDM/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7905477F" w14:textId="40305B1C" w:rsidR="00983B56" w:rsidRPr="00FB05BB" w:rsidRDefault="00983B56" w:rsidP="00806DF3">
            <w:pPr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417" w:type="dxa"/>
            <w:shd w:val="clear" w:color="auto" w:fill="FFFFFF" w:themeFill="background1"/>
          </w:tcPr>
          <w:p w14:paraId="5A94BE82" w14:textId="5BA08A74" w:rsidR="00983B56" w:rsidRPr="00E578E0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Contrat de Fournitures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et service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175D664F" w14:textId="745F2842" w:rsidR="00983B56" w:rsidRPr="00C525B4" w:rsidRDefault="00983B56" w:rsidP="00806DF3">
            <w:pPr>
              <w:shd w:val="clear" w:color="auto" w:fill="FFFFFF" w:themeFill="background1"/>
              <w:jc w:val="center"/>
            </w:pPr>
            <w:r w:rsidRPr="00E578E0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126" w:type="dxa"/>
            <w:shd w:val="clear" w:color="auto" w:fill="FFFFFF" w:themeFill="background1"/>
          </w:tcPr>
          <w:p w14:paraId="7E4DA5D1" w14:textId="4C899806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6BF3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701" w:type="dxa"/>
            <w:shd w:val="clear" w:color="auto" w:fill="FFFFFF" w:themeFill="background1"/>
          </w:tcPr>
          <w:p w14:paraId="03DF496D" w14:textId="6E755D7A" w:rsidR="00983B56" w:rsidRDefault="00983B56" w:rsidP="00806DF3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B6BF3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</w:tbl>
    <w:p w14:paraId="140E8C52" w14:textId="77777777" w:rsidR="00DC08A7" w:rsidRDefault="00DC08A7" w:rsidP="00DB2FF9">
      <w:pPr>
        <w:pStyle w:val="Sansinterligne"/>
        <w:rPr>
          <w:rFonts w:eastAsia="Times New Roman"/>
          <w:b/>
          <w:bCs/>
          <w:i/>
          <w:iCs/>
          <w:u w:val="single"/>
        </w:rPr>
      </w:pPr>
    </w:p>
    <w:p w14:paraId="0D29F06C" w14:textId="77777777" w:rsidR="00A46BF0" w:rsidRDefault="00A46BF0" w:rsidP="00DB2FF9">
      <w:pPr>
        <w:pStyle w:val="Sansinterligne"/>
        <w:rPr>
          <w:rFonts w:eastAsia="Times New Roman"/>
          <w:b/>
          <w:bCs/>
          <w:i/>
          <w:iCs/>
          <w:u w:val="single"/>
        </w:rPr>
      </w:pPr>
    </w:p>
    <w:p w14:paraId="1CF90F6A" w14:textId="365254B5" w:rsidR="00A46BF0" w:rsidRDefault="00A46BF0" w:rsidP="00DB2FF9">
      <w:pPr>
        <w:pStyle w:val="Sansinterligne"/>
        <w:rPr>
          <w:rFonts w:eastAsia="Times New Roman"/>
          <w:b/>
          <w:bCs/>
          <w:i/>
          <w:iCs/>
          <w:u w:val="single"/>
        </w:rPr>
      </w:pPr>
    </w:p>
    <w:p w14:paraId="2459B051" w14:textId="0B4D503B" w:rsidR="000A64DE" w:rsidRDefault="000A64DE" w:rsidP="00DB2FF9">
      <w:pPr>
        <w:pStyle w:val="Sansinterligne"/>
        <w:rPr>
          <w:rFonts w:eastAsia="Times New Roman"/>
          <w:b/>
          <w:bCs/>
          <w:i/>
          <w:iCs/>
          <w:u w:val="single"/>
        </w:rPr>
      </w:pPr>
    </w:p>
    <w:p w14:paraId="300BAACC" w14:textId="4AA412E6" w:rsidR="002E5E06" w:rsidRDefault="002E5E06" w:rsidP="00DB2FF9">
      <w:pPr>
        <w:pStyle w:val="Sansinterligne"/>
        <w:rPr>
          <w:rFonts w:eastAsia="Times New Roman"/>
          <w:b/>
          <w:bCs/>
          <w:i/>
          <w:iCs/>
          <w:u w:val="single"/>
        </w:rPr>
      </w:pPr>
    </w:p>
    <w:p w14:paraId="07E46896" w14:textId="77777777" w:rsidR="00325320" w:rsidRPr="00505261" w:rsidRDefault="00293EE6" w:rsidP="00505261">
      <w:pPr>
        <w:pStyle w:val="Sansinterligne"/>
        <w:jc w:val="center"/>
        <w:rPr>
          <w:rFonts w:ascii="Times New Roman" w:eastAsia="Times New Roman" w:hAnsi="Times New Roman" w:cs="Times New Roman"/>
          <w:b/>
          <w:bCs/>
          <w:iCs/>
          <w:sz w:val="36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72B2D9" wp14:editId="6043DF89">
                <wp:simplePos x="0" y="0"/>
                <wp:positionH relativeFrom="column">
                  <wp:posOffset>537845</wp:posOffset>
                </wp:positionH>
                <wp:positionV relativeFrom="paragraph">
                  <wp:posOffset>-117476</wp:posOffset>
                </wp:positionV>
                <wp:extent cx="8191500" cy="4095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E91CEA" id="Rectangle à coins arrondis 1" o:spid="_x0000_s1026" style="position:absolute;margin-left:42.35pt;margin-top:-9.25pt;width:645pt;height:32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d3dgIAACkFAAAOAAAAZHJzL2Uyb0RvYy54bWysVM1OGzEQvlfqO1i+l91ESYGIDYpAVJUQ&#10;IKDibLx2YtXrccdONunT9F36Yoy9m4XSnKpevPbOfPPz+RufnW8byzYKgwFX8dFRyZlyEmrjlhX/&#10;9nj16YSzEIWrhQWnKr5TgZ/PP344a/1MjWEFtlbIKIgLs9ZXfBWjnxVFkCvViHAEXjkyasBGRDri&#10;sqhRtBS9scW4LD8XLWDtEaQKgf5edkY+z/G1VjLeah1UZLbiVFvMK+b1Oa3F/EzMlij8ysi+DPEP&#10;VTTCOEo6hLoUUbA1mr9CNUYiBNDxSEJTgNZGqtwDdTMq33XzsBJe5V6InOAHmsL/CytvNnfITE13&#10;x5kTDV3RPZEm3NIq9vsXk2BcYAIRXG0CGyXCWh9mhHvwd9ifAm1T91uNTfpSX2ybSd4NJKttZJJ+&#10;noxOR9OS7kKSbVKeTo+nKWjxivYY4hcFDUubiiOsXZ2KygSLzXWInf/ej8CppK6IvIs7q1Id1t0r&#10;Td1R2nFGZ12pC4tsI0gRQkrl4qTPn70TTBtrB+DoENDGzAQV3fsmmMp6G4DlIeCfGQdEzgouDuDG&#10;OMBDAervQ+bOf99913Nq/xnqHV0qQqf24OWVISavRYh3AkneRD6NbLylRVtoKw79jrMV4M9D/5M/&#10;qY6snLU0LhUPP9YCFWf2qyM9no4mkzRf+TCZHo/pgG8tz28tbt1cAPFPmqPq8jb5R7vfaoTmiSZ7&#10;kbKSSThJuSsuI+4PF7EbY3obpFosshvNlBfx2j14mYInVpNIHrdPAn0vp0hCvIH9aInZO0F1vgnp&#10;YLGOoE1W2yuvPd80j1m0/duRBv7tOXu9vnDzFwAAAP//AwBQSwMEFAAGAAgAAAAhAIAHKP7gAAAA&#10;CgEAAA8AAABkcnMvZG93bnJldi54bWxMj8FOwzAMhu9IvENkJG5bOihbV+pOCGkHBKJaQXDNmpBW&#10;NE7VpFt4e9ITHG1/+v39xS6Ynp3U6DpLCKtlAkxRY2VHGuH9bb/IgDkvSIrekkL4UQ525eVFIXJp&#10;z3RQp9prFkPI5QKh9X7IOXdNq4xwSzsoircvOxrh4zhqLkdxjuGm5zdJsuZGdBQ/tGJQj61qvuvJ&#10;IIT9Z9jqV/00me1LVh2eq/SjrhCvr8LDPTCvgv+DYdaP6lBGp6OdSDrWI2TpJpIIi1V2B2wGbjfz&#10;6oiQrhPgZcH/Vyh/AQAA//8DAFBLAQItABQABgAIAAAAIQC2gziS/gAAAOEBAAATAAAAAAAAAAAA&#10;AAAAAAAAAABbQ29udGVudF9UeXBlc10ueG1sUEsBAi0AFAAGAAgAAAAhADj9If/WAAAAlAEAAAsA&#10;AAAAAAAAAAAAAAAALwEAAF9yZWxzLy5yZWxzUEsBAi0AFAAGAAgAAAAhAIhFZ3d2AgAAKQUAAA4A&#10;AAAAAAAAAAAAAAAALgIAAGRycy9lMm9Eb2MueG1sUEsBAi0AFAAGAAgAAAAhAIAHKP7gAAAACgEA&#10;AA8AAAAAAAAAAAAAAAAA0AQAAGRycy9kb3ducmV2LnhtbFBLBQYAAAAABAAEAPMAAADdBQAAAAA=&#10;" fillcolor="white [3201]" strokecolor="#8064a2 [3207]" strokeweight="2pt"/>
            </w:pict>
          </mc:Fallback>
        </mc:AlternateContent>
      </w:r>
      <w:r w:rsidR="00505261" w:rsidRPr="00505261">
        <w:rPr>
          <w:rFonts w:ascii="Times New Roman" w:eastAsia="Times New Roman" w:hAnsi="Times New Roman" w:cs="Times New Roman"/>
          <w:b/>
          <w:bCs/>
          <w:iCs/>
          <w:sz w:val="36"/>
        </w:rPr>
        <w:t>VOLET FONCTIONNEMENT</w:t>
      </w:r>
    </w:p>
    <w:p w14:paraId="608D003B" w14:textId="0386138A" w:rsidR="00DC08A7" w:rsidRDefault="00DC08A7" w:rsidP="00DB2FF9">
      <w:pPr>
        <w:pStyle w:val="Sansinterligne"/>
        <w:rPr>
          <w:rFonts w:eastAsia="Times New Roman"/>
          <w:b/>
          <w:bCs/>
          <w:i/>
          <w:iCs/>
          <w:u w:val="single"/>
        </w:rPr>
      </w:pPr>
    </w:p>
    <w:p w14:paraId="49A84B15" w14:textId="5498050A" w:rsidR="00372F11" w:rsidRDefault="00372F11" w:rsidP="00DB2FF9">
      <w:pPr>
        <w:pStyle w:val="Sansinterligne"/>
        <w:rPr>
          <w:rFonts w:eastAsia="Times New Roman"/>
          <w:b/>
          <w:bCs/>
          <w:i/>
          <w:iCs/>
          <w:u w:val="single"/>
        </w:rPr>
      </w:pPr>
    </w:p>
    <w:p w14:paraId="1DF7322F" w14:textId="77777777" w:rsidR="00372F11" w:rsidRDefault="00372F11" w:rsidP="00DB2FF9">
      <w:pPr>
        <w:pStyle w:val="Sansinterligne"/>
        <w:rPr>
          <w:rFonts w:eastAsia="Times New Roman"/>
          <w:b/>
          <w:bCs/>
          <w:i/>
          <w:iCs/>
          <w:u w:val="single"/>
        </w:rPr>
      </w:pPr>
    </w:p>
    <w:tbl>
      <w:tblPr>
        <w:tblStyle w:val="Grilledutableau"/>
        <w:tblW w:w="14335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418"/>
        <w:gridCol w:w="1701"/>
        <w:gridCol w:w="1843"/>
        <w:gridCol w:w="2411"/>
        <w:gridCol w:w="1864"/>
      </w:tblGrid>
      <w:tr w:rsidR="00983B56" w:rsidRPr="009C4AB2" w14:paraId="11A93766" w14:textId="77777777" w:rsidTr="00983B56">
        <w:trPr>
          <w:trHeight w:val="623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4ECB0D" w14:textId="77777777" w:rsidR="00983B56" w:rsidRPr="009C4AB2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                                             Nature et Objet de la dépense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  <w:t xml:space="preserve">             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D06F9E" w14:textId="77777777" w:rsidR="00983B56" w:rsidRPr="00505261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05261">
              <w:rPr>
                <w:rFonts w:ascii="Century Gothic" w:hAnsi="Century Gothic"/>
                <w:b/>
                <w:bCs/>
                <w:sz w:val="18"/>
                <w:szCs w:val="18"/>
              </w:rPr>
              <w:t>Réf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56B538" w14:textId="77777777" w:rsidR="00983B56" w:rsidRPr="009C4AB2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Imputation Budgétaire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7327B8" w14:textId="77777777" w:rsidR="00983B56" w:rsidRPr="009C4AB2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C4AB2">
              <w:rPr>
                <w:rFonts w:ascii="Century Gothic" w:hAnsi="Century Gothic"/>
                <w:b/>
                <w:bCs/>
                <w:sz w:val="18"/>
                <w:szCs w:val="18"/>
              </w:rPr>
              <w:t>Type de contrat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799C8" w14:textId="77777777" w:rsidR="00983B56" w:rsidRPr="009C4AB2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C4AB2">
              <w:rPr>
                <w:rFonts w:ascii="Century Gothic" w:hAnsi="Century Gothic"/>
                <w:b/>
                <w:bCs/>
                <w:sz w:val="18"/>
                <w:szCs w:val="18"/>
              </w:rPr>
              <w:t>Mode de sélection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29AFB2" w14:textId="0B040C7E" w:rsidR="00983B56" w:rsidRPr="009C4AB2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C4AB2">
              <w:rPr>
                <w:rFonts w:ascii="Century Gothic" w:hAnsi="Century Gothic"/>
                <w:b/>
                <w:bCs/>
                <w:sz w:val="18"/>
                <w:szCs w:val="18"/>
              </w:rPr>
              <w:t>Date prévisionnelle de lancement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461BE6" w14:textId="77777777" w:rsidR="00983B56" w:rsidRPr="009C4AB2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C4AB2">
              <w:rPr>
                <w:rFonts w:ascii="Century Gothic" w:hAnsi="Century Gothic"/>
                <w:b/>
                <w:bCs/>
                <w:sz w:val="18"/>
                <w:szCs w:val="18"/>
              </w:rPr>
              <w:t>Date prévisionnelle d’attribution</w:t>
            </w:r>
          </w:p>
        </w:tc>
      </w:tr>
      <w:tr w:rsidR="00983B56" w:rsidRPr="00071B55" w14:paraId="51BAB7F1" w14:textId="77777777" w:rsidTr="00983B56">
        <w:trPr>
          <w:trHeight w:val="61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65D974" w14:textId="77777777" w:rsidR="00983B56" w:rsidRPr="00FB05BB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A542BA7" w14:textId="77777777" w:rsidR="00983B56" w:rsidRPr="00FB05BB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B05BB">
              <w:rPr>
                <w:rFonts w:ascii="Century Gothic" w:hAnsi="Century Gothic"/>
                <w:b/>
                <w:bCs/>
                <w:sz w:val="18"/>
                <w:szCs w:val="18"/>
              </w:rPr>
              <w:t>Produit d’entretien</w:t>
            </w:r>
          </w:p>
        </w:tc>
        <w:tc>
          <w:tcPr>
            <w:tcW w:w="1842" w:type="dxa"/>
            <w:shd w:val="clear" w:color="auto" w:fill="FFFFFF" w:themeFill="background1"/>
          </w:tcPr>
          <w:p w14:paraId="1A1B90D1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E8F7207" w14:textId="2B45CE7A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0410">
              <w:rPr>
                <w:rFonts w:ascii="Century Gothic" w:hAnsi="Century Gothic"/>
                <w:sz w:val="20"/>
                <w:szCs w:val="20"/>
              </w:rPr>
              <w:t>F/0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Pr="008E0410">
              <w:rPr>
                <w:rFonts w:ascii="Century Gothic" w:hAnsi="Century Gothic"/>
                <w:sz w:val="20"/>
                <w:szCs w:val="20"/>
              </w:rPr>
              <w:t xml:space="preserve">/TDM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501630B0" w14:textId="77777777" w:rsidR="00983B56" w:rsidRPr="00FB05BB" w:rsidRDefault="00983B56" w:rsidP="001139B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56A7FA" w14:textId="77777777" w:rsidR="00983B56" w:rsidRPr="00FB05BB" w:rsidRDefault="00983B56" w:rsidP="001139B9"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5D770C11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3B16D7E5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411" w:type="dxa"/>
            <w:shd w:val="clear" w:color="auto" w:fill="FFFFFF" w:themeFill="background1"/>
          </w:tcPr>
          <w:p w14:paraId="253C9E17" w14:textId="3AFF29B6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189A0F7" w14:textId="27B95369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Septembre</w:t>
            </w:r>
            <w:r w:rsidRPr="008E04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37F0D795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D8B3D48" w14:textId="5E1B64D4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0410">
              <w:rPr>
                <w:rFonts w:ascii="Century Gothic" w:hAnsi="Century Gothic"/>
                <w:sz w:val="20"/>
                <w:szCs w:val="20"/>
              </w:rPr>
              <w:t xml:space="preserve">Février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</w:tr>
      <w:tr w:rsidR="00983B56" w:rsidRPr="008E0410" w14:paraId="4B9F9FE0" w14:textId="77777777" w:rsidTr="00983B56">
        <w:trPr>
          <w:trHeight w:val="5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2F68A7" w14:textId="77777777" w:rsidR="00983B56" w:rsidRPr="008E0410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Entretien de pylônes</w:t>
            </w:r>
          </w:p>
        </w:tc>
        <w:tc>
          <w:tcPr>
            <w:tcW w:w="1842" w:type="dxa"/>
            <w:shd w:val="clear" w:color="auto" w:fill="FFFFFF" w:themeFill="background1"/>
          </w:tcPr>
          <w:p w14:paraId="4CCE88D0" w14:textId="4536FDE6" w:rsidR="00983B56" w:rsidRPr="008E0410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F/02</w:t>
            </w:r>
            <w:r w:rsidRPr="00FB05BB">
              <w:rPr>
                <w:rFonts w:ascii="Century Gothic" w:hAnsi="Century Gothic"/>
                <w:sz w:val="20"/>
                <w:szCs w:val="20"/>
              </w:rPr>
              <w:t xml:space="preserve">/TDM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2A636B9B" w14:textId="1B521059" w:rsidR="00983B56" w:rsidRPr="008E0410" w:rsidRDefault="00983B56" w:rsidP="001139B9">
            <w:pPr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4323F432" w14:textId="5BDA486A" w:rsidR="00983B56" w:rsidRPr="008E0410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E0410">
              <w:rPr>
                <w:rFonts w:ascii="Century Gothic" w:hAnsi="Century Gothic"/>
                <w:sz w:val="20"/>
                <w:szCs w:val="20"/>
              </w:rPr>
              <w:t xml:space="preserve">Contrat de </w:t>
            </w:r>
            <w:r>
              <w:rPr>
                <w:rFonts w:ascii="Century Gothic" w:hAnsi="Century Gothic"/>
                <w:sz w:val="20"/>
                <w:szCs w:val="20"/>
              </w:rPr>
              <w:t>service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555C08AA" w14:textId="3E428265" w:rsidR="00983B56" w:rsidRPr="008E0410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8E0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411" w:type="dxa"/>
            <w:shd w:val="clear" w:color="auto" w:fill="FFFFFF" w:themeFill="background1"/>
          </w:tcPr>
          <w:p w14:paraId="1A550E2F" w14:textId="34AB02D4" w:rsidR="00983B56" w:rsidRPr="008E0410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4309">
              <w:rPr>
                <w:rFonts w:ascii="Century Gothic" w:hAnsi="Century Gothic"/>
                <w:sz w:val="20"/>
                <w:szCs w:val="20"/>
              </w:rPr>
              <w:t>Septembre 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4C0DE1E3" w14:textId="081419DB" w:rsidR="00983B56" w:rsidRPr="008E0410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4309">
              <w:rPr>
                <w:rFonts w:ascii="Century Gothic" w:hAnsi="Century Gothic"/>
                <w:sz w:val="20"/>
                <w:szCs w:val="20"/>
              </w:rPr>
              <w:t>Septembre 2021</w:t>
            </w:r>
          </w:p>
        </w:tc>
      </w:tr>
      <w:tr w:rsidR="00983B56" w:rsidRPr="00505261" w14:paraId="45EE4C78" w14:textId="77777777" w:rsidTr="00983B56">
        <w:trPr>
          <w:trHeight w:val="619"/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C5291E" w14:textId="77777777" w:rsidR="00983B56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7C74E73" w14:textId="77777777" w:rsidR="00983B56" w:rsidRPr="00FB05BB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B05BB">
              <w:rPr>
                <w:rFonts w:ascii="Century Gothic" w:hAnsi="Century Gothic"/>
                <w:b/>
                <w:bCs/>
                <w:sz w:val="18"/>
                <w:szCs w:val="18"/>
              </w:rPr>
              <w:t>Fournitures et Matériel d’entretien</w:t>
            </w:r>
          </w:p>
        </w:tc>
        <w:tc>
          <w:tcPr>
            <w:tcW w:w="1842" w:type="dxa"/>
            <w:shd w:val="clear" w:color="auto" w:fill="FFFFFF" w:themeFill="background1"/>
          </w:tcPr>
          <w:p w14:paraId="7419507D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A31CCE4" w14:textId="37087230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F/03</w:t>
            </w:r>
            <w:r w:rsidRPr="00FB05BB">
              <w:rPr>
                <w:rFonts w:ascii="Century Gothic" w:hAnsi="Century Gothic"/>
                <w:sz w:val="20"/>
                <w:szCs w:val="20"/>
              </w:rPr>
              <w:t xml:space="preserve">/TDM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338DF582" w14:textId="77777777" w:rsidR="00983B56" w:rsidRPr="00FB05BB" w:rsidRDefault="00983B56" w:rsidP="001139B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105C48" w14:textId="77777777" w:rsidR="00983B56" w:rsidRPr="00FB05BB" w:rsidRDefault="00983B56" w:rsidP="001139B9"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56B1311D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66B60225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411" w:type="dxa"/>
            <w:shd w:val="clear" w:color="auto" w:fill="FFFFFF" w:themeFill="background1"/>
          </w:tcPr>
          <w:p w14:paraId="31113D34" w14:textId="30BB5092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4309">
              <w:rPr>
                <w:rFonts w:ascii="Century Gothic" w:hAnsi="Century Gothic"/>
                <w:sz w:val="20"/>
                <w:szCs w:val="20"/>
              </w:rPr>
              <w:t>Septembre 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7D65D020" w14:textId="1297B12D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4309">
              <w:rPr>
                <w:rFonts w:ascii="Century Gothic" w:hAnsi="Century Gothic"/>
                <w:sz w:val="20"/>
                <w:szCs w:val="20"/>
              </w:rPr>
              <w:t>Septembre 2021</w:t>
            </w:r>
          </w:p>
        </w:tc>
      </w:tr>
      <w:tr w:rsidR="00983B56" w:rsidRPr="00505261" w14:paraId="48A323E3" w14:textId="77777777" w:rsidTr="00983B56">
        <w:trPr>
          <w:trHeight w:val="522"/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F86059" w14:textId="77777777" w:rsidR="00983B56" w:rsidRPr="00FB05BB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Achat d’alimentation pour équipements de diffusion</w:t>
            </w:r>
          </w:p>
        </w:tc>
        <w:tc>
          <w:tcPr>
            <w:tcW w:w="1842" w:type="dxa"/>
            <w:shd w:val="clear" w:color="auto" w:fill="FFFFFF" w:themeFill="background1"/>
          </w:tcPr>
          <w:p w14:paraId="10951E7C" w14:textId="6C202734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F/04</w:t>
            </w:r>
            <w:r w:rsidRPr="00FB05BB">
              <w:rPr>
                <w:rFonts w:ascii="Century Gothic" w:hAnsi="Century Gothic"/>
                <w:sz w:val="20"/>
                <w:szCs w:val="20"/>
              </w:rPr>
              <w:t xml:space="preserve">/TDM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43BF40F4" w14:textId="77777777" w:rsidR="00983B56" w:rsidRPr="00FB05BB" w:rsidRDefault="00983B56" w:rsidP="001139B9">
            <w:pPr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1B2BBC8A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77ECC32F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411" w:type="dxa"/>
            <w:shd w:val="clear" w:color="auto" w:fill="FFFFFF" w:themeFill="background1"/>
          </w:tcPr>
          <w:p w14:paraId="5D702904" w14:textId="59E35E6B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4309">
              <w:rPr>
                <w:rFonts w:ascii="Century Gothic" w:hAnsi="Century Gothic"/>
                <w:sz w:val="20"/>
                <w:szCs w:val="20"/>
              </w:rPr>
              <w:t>Septembre 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3566ED1C" w14:textId="6074C6FD" w:rsidR="00983B56" w:rsidRPr="00FB05BB" w:rsidRDefault="00983B56" w:rsidP="001139B9">
            <w:pPr>
              <w:rPr>
                <w:rFonts w:ascii="Century Gothic" w:hAnsi="Century Gothic"/>
                <w:sz w:val="20"/>
                <w:szCs w:val="20"/>
              </w:rPr>
            </w:pPr>
            <w:r w:rsidRPr="004C4309">
              <w:rPr>
                <w:rFonts w:ascii="Century Gothic" w:hAnsi="Century Gothic"/>
                <w:sz w:val="20"/>
                <w:szCs w:val="20"/>
              </w:rPr>
              <w:t>Septembre 2021</w:t>
            </w:r>
          </w:p>
        </w:tc>
      </w:tr>
      <w:tr w:rsidR="00983B56" w:rsidRPr="00071B55" w14:paraId="6E413402" w14:textId="77777777" w:rsidTr="00983B56">
        <w:trPr>
          <w:trHeight w:val="542"/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A497B4" w14:textId="77777777" w:rsidR="00983B56" w:rsidRPr="00144623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4623">
              <w:rPr>
                <w:rFonts w:ascii="Century Gothic" w:hAnsi="Century Gothic"/>
                <w:b/>
                <w:bCs/>
                <w:sz w:val="18"/>
                <w:szCs w:val="18"/>
              </w:rPr>
              <w:t>Expertise états des pylônes</w:t>
            </w:r>
          </w:p>
        </w:tc>
        <w:tc>
          <w:tcPr>
            <w:tcW w:w="1842" w:type="dxa"/>
            <w:shd w:val="clear" w:color="auto" w:fill="FFFFFF" w:themeFill="background1"/>
          </w:tcPr>
          <w:p w14:paraId="065C9EE0" w14:textId="3ED5F5FD" w:rsidR="00983B56" w:rsidRPr="00144623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4623">
              <w:rPr>
                <w:rFonts w:ascii="Century Gothic" w:hAnsi="Century Gothic"/>
                <w:sz w:val="20"/>
                <w:szCs w:val="20"/>
              </w:rPr>
              <w:t>F/0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144623">
              <w:rPr>
                <w:rFonts w:ascii="Century Gothic" w:hAnsi="Century Gothic"/>
                <w:sz w:val="20"/>
                <w:szCs w:val="20"/>
              </w:rPr>
              <w:t xml:space="preserve">/TDM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2A47999E" w14:textId="77777777" w:rsidR="00983B56" w:rsidRPr="00144623" w:rsidRDefault="00983B56" w:rsidP="001139B9">
            <w:r w:rsidRPr="00144623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17DD1C9D" w14:textId="77777777" w:rsidR="00983B56" w:rsidRPr="00144623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4623">
              <w:rPr>
                <w:rFonts w:ascii="Century Gothic" w:hAnsi="Century Gothic"/>
                <w:sz w:val="20"/>
                <w:szCs w:val="20"/>
              </w:rPr>
              <w:t xml:space="preserve">Contrat de </w:t>
            </w:r>
            <w:r>
              <w:rPr>
                <w:rFonts w:ascii="Century Gothic" w:hAnsi="Century Gothic"/>
                <w:sz w:val="20"/>
                <w:szCs w:val="20"/>
              </w:rPr>
              <w:t>Service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189F8130" w14:textId="63780969" w:rsidR="00983B56" w:rsidRPr="00144623" w:rsidRDefault="006344B3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1AC2">
              <w:rPr>
                <w:rFonts w:ascii="Century Gothic" w:hAnsi="Century Gothic"/>
                <w:sz w:val="20"/>
                <w:szCs w:val="20"/>
              </w:rPr>
              <w:t>SED</w:t>
            </w:r>
          </w:p>
        </w:tc>
        <w:tc>
          <w:tcPr>
            <w:tcW w:w="2411" w:type="dxa"/>
            <w:shd w:val="clear" w:color="auto" w:fill="FFFFFF" w:themeFill="background1"/>
          </w:tcPr>
          <w:p w14:paraId="3E5301CE" w14:textId="5497EC30" w:rsidR="00983B56" w:rsidRPr="00144623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4309">
              <w:rPr>
                <w:rFonts w:ascii="Century Gothic" w:hAnsi="Century Gothic"/>
                <w:sz w:val="20"/>
                <w:szCs w:val="20"/>
              </w:rPr>
              <w:t>Septembre 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11791C59" w14:textId="34C83DA0" w:rsidR="00983B56" w:rsidRPr="00144623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C4309">
              <w:rPr>
                <w:rFonts w:ascii="Century Gothic" w:hAnsi="Century Gothic"/>
                <w:sz w:val="20"/>
                <w:szCs w:val="20"/>
              </w:rPr>
              <w:t>Septembre 2021</w:t>
            </w:r>
          </w:p>
        </w:tc>
      </w:tr>
      <w:tr w:rsidR="00983B56" w:rsidRPr="00505261" w14:paraId="0651A522" w14:textId="77777777" w:rsidTr="00983B56">
        <w:trPr>
          <w:trHeight w:val="478"/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69A104" w14:textId="77777777" w:rsidR="00983B56" w:rsidRPr="00FB05BB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0F52D6D2" w14:textId="77777777" w:rsidR="00983B56" w:rsidRPr="00FB05BB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B05BB">
              <w:rPr>
                <w:rFonts w:ascii="Century Gothic" w:hAnsi="Century Gothic"/>
                <w:b/>
                <w:bCs/>
                <w:sz w:val="18"/>
                <w:szCs w:val="18"/>
              </w:rPr>
              <w:t>Vêtements de travail</w:t>
            </w:r>
          </w:p>
        </w:tc>
        <w:tc>
          <w:tcPr>
            <w:tcW w:w="1842" w:type="dxa"/>
            <w:shd w:val="clear" w:color="auto" w:fill="FFFFFF" w:themeFill="background1"/>
          </w:tcPr>
          <w:p w14:paraId="7807EAE3" w14:textId="3959FF61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F/06</w:t>
            </w:r>
            <w:r w:rsidRPr="00FB05BB">
              <w:rPr>
                <w:rFonts w:ascii="Century Gothic" w:hAnsi="Century Gothic"/>
                <w:sz w:val="20"/>
                <w:szCs w:val="20"/>
              </w:rPr>
              <w:t xml:space="preserve">/TDM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62CAF3EF" w14:textId="77777777" w:rsidR="00983B56" w:rsidRPr="00FB05BB" w:rsidRDefault="00983B56" w:rsidP="001139B9">
            <w:pPr>
              <w:jc w:val="center"/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1EFD0034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6AFD7F57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411" w:type="dxa"/>
            <w:shd w:val="clear" w:color="auto" w:fill="FFFFFF" w:themeFill="background1"/>
          </w:tcPr>
          <w:p w14:paraId="34DD8B55" w14:textId="1440AF11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2852">
              <w:rPr>
                <w:rFonts w:ascii="Century Gothic" w:hAnsi="Century Gothic"/>
                <w:sz w:val="20"/>
                <w:szCs w:val="20"/>
              </w:rPr>
              <w:t>Septembre 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323715F2" w14:textId="3032841A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2852">
              <w:rPr>
                <w:rFonts w:ascii="Century Gothic" w:hAnsi="Century Gothic"/>
                <w:sz w:val="20"/>
                <w:szCs w:val="20"/>
              </w:rPr>
              <w:t>Septembre 2021</w:t>
            </w:r>
          </w:p>
        </w:tc>
      </w:tr>
      <w:tr w:rsidR="00983B56" w:rsidRPr="00071B55" w14:paraId="5D645334" w14:textId="77777777" w:rsidTr="00983B56">
        <w:trPr>
          <w:trHeight w:val="542"/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38B005" w14:textId="77777777" w:rsidR="00983B56" w:rsidRPr="00FB05BB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AC558CD" w14:textId="77777777" w:rsidR="00983B56" w:rsidRPr="00FB05BB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B05BB">
              <w:rPr>
                <w:rFonts w:ascii="Century Gothic" w:hAnsi="Century Gothic"/>
                <w:b/>
                <w:bCs/>
                <w:sz w:val="18"/>
                <w:szCs w:val="18"/>
              </w:rPr>
              <w:t>Entretien et réparations bâtiments</w:t>
            </w:r>
          </w:p>
        </w:tc>
        <w:tc>
          <w:tcPr>
            <w:tcW w:w="1842" w:type="dxa"/>
            <w:shd w:val="clear" w:color="auto" w:fill="FFFFFF" w:themeFill="background1"/>
          </w:tcPr>
          <w:p w14:paraId="2FEC9806" w14:textId="3AC70B4C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F/07</w:t>
            </w:r>
            <w:r w:rsidRPr="00FB05BB">
              <w:rPr>
                <w:rFonts w:ascii="Century Gothic" w:hAnsi="Century Gothic"/>
                <w:sz w:val="20"/>
                <w:szCs w:val="20"/>
              </w:rPr>
              <w:t xml:space="preserve">/TDM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2290F938" w14:textId="77777777" w:rsidR="00983B56" w:rsidRPr="00FB05BB" w:rsidRDefault="00983B56" w:rsidP="001139B9">
            <w:pPr>
              <w:jc w:val="center"/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2EB5A76C" w14:textId="25F21EE5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 xml:space="preserve">Contrat de </w:t>
            </w:r>
            <w:r>
              <w:rPr>
                <w:rFonts w:ascii="Century Gothic" w:hAnsi="Century Gothic"/>
                <w:sz w:val="20"/>
                <w:szCs w:val="20"/>
              </w:rPr>
              <w:t>Travaux</w:t>
            </w:r>
          </w:p>
        </w:tc>
        <w:tc>
          <w:tcPr>
            <w:tcW w:w="1843" w:type="dxa"/>
            <w:shd w:val="clear" w:color="auto" w:fill="FFFFFF" w:themeFill="background1"/>
          </w:tcPr>
          <w:p w14:paraId="09E4980E" w14:textId="0DEF1A93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411" w:type="dxa"/>
            <w:shd w:val="clear" w:color="auto" w:fill="FFFFFF" w:themeFill="background1"/>
          </w:tcPr>
          <w:p w14:paraId="11A643B0" w14:textId="6AB2F199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2852">
              <w:rPr>
                <w:rFonts w:ascii="Century Gothic" w:hAnsi="Century Gothic"/>
                <w:sz w:val="20"/>
                <w:szCs w:val="20"/>
              </w:rPr>
              <w:t>Septembre 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327F6C23" w14:textId="07EA7422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2852">
              <w:rPr>
                <w:rFonts w:ascii="Century Gothic" w:hAnsi="Century Gothic"/>
                <w:sz w:val="20"/>
                <w:szCs w:val="20"/>
              </w:rPr>
              <w:t>Septembre 2021</w:t>
            </w:r>
          </w:p>
        </w:tc>
      </w:tr>
      <w:tr w:rsidR="00983B56" w:rsidRPr="00505261" w14:paraId="7DD69DCF" w14:textId="77777777" w:rsidTr="00983B56">
        <w:trPr>
          <w:trHeight w:val="422"/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D8DF95" w14:textId="77777777" w:rsidR="00983B56" w:rsidRPr="00FB05BB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B05BB">
              <w:rPr>
                <w:rFonts w:ascii="Century Gothic" w:hAnsi="Century Gothic"/>
                <w:b/>
                <w:bCs/>
                <w:sz w:val="18"/>
                <w:szCs w:val="18"/>
              </w:rPr>
              <w:t>Pièces de rechange pour Matériel d’entretien</w:t>
            </w:r>
          </w:p>
        </w:tc>
        <w:tc>
          <w:tcPr>
            <w:tcW w:w="1842" w:type="dxa"/>
            <w:shd w:val="clear" w:color="auto" w:fill="FFFFFF" w:themeFill="background1"/>
          </w:tcPr>
          <w:p w14:paraId="57065455" w14:textId="596C8471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F/08</w:t>
            </w:r>
            <w:r w:rsidRPr="00FB05BB">
              <w:rPr>
                <w:rFonts w:ascii="Century Gothic" w:hAnsi="Century Gothic"/>
                <w:sz w:val="20"/>
                <w:szCs w:val="20"/>
              </w:rPr>
              <w:t xml:space="preserve">/TDM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28DE2ECD" w14:textId="77777777" w:rsidR="00983B56" w:rsidRPr="00FB05BB" w:rsidRDefault="00983B56" w:rsidP="001139B9">
            <w:pPr>
              <w:jc w:val="center"/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6EB633DB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5EF03A0A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411" w:type="dxa"/>
            <w:shd w:val="clear" w:color="auto" w:fill="FFFFFF" w:themeFill="background1"/>
          </w:tcPr>
          <w:p w14:paraId="3DCC7DAE" w14:textId="7BE3D8EF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2852">
              <w:rPr>
                <w:rFonts w:ascii="Century Gothic" w:hAnsi="Century Gothic"/>
                <w:sz w:val="20"/>
                <w:szCs w:val="20"/>
              </w:rPr>
              <w:t>Septembre 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68FE462A" w14:textId="6D7EC0B4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2852">
              <w:rPr>
                <w:rFonts w:ascii="Century Gothic" w:hAnsi="Century Gothic"/>
                <w:sz w:val="20"/>
                <w:szCs w:val="20"/>
              </w:rPr>
              <w:t>Septembre 2021</w:t>
            </w:r>
          </w:p>
        </w:tc>
      </w:tr>
      <w:tr w:rsidR="00983B56" w:rsidRPr="00505261" w14:paraId="0FE4E4CB" w14:textId="77777777" w:rsidTr="00983B56">
        <w:trPr>
          <w:trHeight w:val="486"/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710543" w14:textId="77777777" w:rsidR="00983B56" w:rsidRPr="00FB05BB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B05BB">
              <w:rPr>
                <w:rFonts w:ascii="Century Gothic" w:hAnsi="Century Gothic"/>
                <w:b/>
                <w:bCs/>
                <w:sz w:val="18"/>
                <w:szCs w:val="18"/>
              </w:rPr>
              <w:t>Achat de matériel et accessoires de froid</w:t>
            </w:r>
          </w:p>
        </w:tc>
        <w:tc>
          <w:tcPr>
            <w:tcW w:w="1842" w:type="dxa"/>
            <w:shd w:val="clear" w:color="auto" w:fill="FFFFFF" w:themeFill="background1"/>
          </w:tcPr>
          <w:p w14:paraId="63E3A6F1" w14:textId="429871B2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F/09</w:t>
            </w:r>
            <w:r w:rsidRPr="00FB05BB">
              <w:rPr>
                <w:rFonts w:ascii="Century Gothic" w:hAnsi="Century Gothic"/>
                <w:sz w:val="20"/>
                <w:szCs w:val="20"/>
              </w:rPr>
              <w:t xml:space="preserve">/TDM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2F884FF5" w14:textId="77777777" w:rsidR="00983B56" w:rsidRPr="00FB05BB" w:rsidRDefault="00983B56" w:rsidP="001139B9">
            <w:pPr>
              <w:jc w:val="center"/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1B702CC4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39722EF9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411" w:type="dxa"/>
            <w:shd w:val="clear" w:color="auto" w:fill="FFFFFF" w:themeFill="background1"/>
          </w:tcPr>
          <w:p w14:paraId="2796D05E" w14:textId="5C1E86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2852">
              <w:rPr>
                <w:rFonts w:ascii="Century Gothic" w:hAnsi="Century Gothic"/>
                <w:sz w:val="20"/>
                <w:szCs w:val="20"/>
              </w:rPr>
              <w:t>Septembre 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5FC47C64" w14:textId="3484C6B9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2852">
              <w:rPr>
                <w:rFonts w:ascii="Century Gothic" w:hAnsi="Century Gothic"/>
                <w:sz w:val="20"/>
                <w:szCs w:val="20"/>
              </w:rPr>
              <w:t>Septembre 2021</w:t>
            </w:r>
          </w:p>
        </w:tc>
      </w:tr>
      <w:tr w:rsidR="0022077F" w:rsidRPr="0022077F" w14:paraId="2BD0DE8E" w14:textId="77777777" w:rsidTr="00983B56">
        <w:trPr>
          <w:trHeight w:val="486"/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2E9F0E" w14:textId="06F6B1C6" w:rsidR="004F2A49" w:rsidRPr="0022077F" w:rsidRDefault="004F2A49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2077F">
              <w:rPr>
                <w:rFonts w:ascii="Century Gothic" w:hAnsi="Century Gothic"/>
                <w:b/>
                <w:bCs/>
                <w:sz w:val="18"/>
                <w:szCs w:val="18"/>
              </w:rPr>
              <w:t>Maintenance et Entretien de l’antenne parabolique du téléport</w:t>
            </w:r>
          </w:p>
        </w:tc>
        <w:tc>
          <w:tcPr>
            <w:tcW w:w="1842" w:type="dxa"/>
            <w:shd w:val="clear" w:color="auto" w:fill="FFFFFF" w:themeFill="background1"/>
          </w:tcPr>
          <w:p w14:paraId="1298B6FA" w14:textId="1D0262E4" w:rsidR="004F2A49" w:rsidRPr="0022077F" w:rsidRDefault="004F2A49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077F">
              <w:rPr>
                <w:rFonts w:ascii="Century Gothic" w:hAnsi="Century Gothic"/>
                <w:sz w:val="20"/>
                <w:szCs w:val="20"/>
              </w:rPr>
              <w:t>F/10/TDM/2021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07B054F6" w14:textId="574F9831" w:rsidR="004F2A49" w:rsidRPr="0022077F" w:rsidRDefault="004F2A49" w:rsidP="001139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077F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12B8276E" w14:textId="134AA93C" w:rsidR="004F2A49" w:rsidRPr="0022077F" w:rsidRDefault="004F2A49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077F">
              <w:rPr>
                <w:rFonts w:ascii="Century Gothic" w:hAnsi="Century Gothic"/>
                <w:sz w:val="20"/>
                <w:szCs w:val="20"/>
              </w:rPr>
              <w:t>Contrat de Fournitures et services</w:t>
            </w:r>
          </w:p>
        </w:tc>
        <w:tc>
          <w:tcPr>
            <w:tcW w:w="1843" w:type="dxa"/>
            <w:shd w:val="clear" w:color="auto" w:fill="FFFFFF" w:themeFill="background1"/>
          </w:tcPr>
          <w:p w14:paraId="3DCD5411" w14:textId="618A8CBB" w:rsidR="004F2A49" w:rsidRPr="0022077F" w:rsidRDefault="004F2A49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077F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411" w:type="dxa"/>
            <w:shd w:val="clear" w:color="auto" w:fill="FFFFFF" w:themeFill="background1"/>
          </w:tcPr>
          <w:p w14:paraId="091EF75B" w14:textId="0FE76CC1" w:rsidR="004F2A49" w:rsidRPr="0022077F" w:rsidRDefault="004F2A49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077F">
              <w:rPr>
                <w:rFonts w:ascii="Century Gothic" w:hAnsi="Century Gothic"/>
                <w:sz w:val="20"/>
                <w:szCs w:val="20"/>
              </w:rPr>
              <w:t>Septembre 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0404161C" w14:textId="099B88A4" w:rsidR="004F2A49" w:rsidRPr="0022077F" w:rsidRDefault="004F2A49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077F">
              <w:rPr>
                <w:rFonts w:ascii="Century Gothic" w:hAnsi="Century Gothic"/>
                <w:sz w:val="20"/>
                <w:szCs w:val="20"/>
              </w:rPr>
              <w:t>Octobre 2021</w:t>
            </w:r>
          </w:p>
        </w:tc>
      </w:tr>
      <w:tr w:rsidR="00983B56" w:rsidRPr="00505261" w14:paraId="784F239F" w14:textId="77777777" w:rsidTr="00983B56">
        <w:trPr>
          <w:trHeight w:val="476"/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29F8C4" w14:textId="77777777" w:rsidR="00983B56" w:rsidRPr="00FB05BB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B05B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Pièces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et modules </w:t>
            </w:r>
            <w:r w:rsidRPr="00FB05BB">
              <w:rPr>
                <w:rFonts w:ascii="Century Gothic" w:hAnsi="Century Gothic"/>
                <w:b/>
                <w:bCs/>
                <w:sz w:val="18"/>
                <w:szCs w:val="18"/>
              </w:rPr>
              <w:t>de rechange pour Matériel d’exploitation</w:t>
            </w:r>
          </w:p>
        </w:tc>
        <w:tc>
          <w:tcPr>
            <w:tcW w:w="1842" w:type="dxa"/>
            <w:shd w:val="clear" w:color="auto" w:fill="FFFFFF" w:themeFill="background1"/>
          </w:tcPr>
          <w:p w14:paraId="743959CE" w14:textId="64410BF1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F/1</w:t>
            </w:r>
            <w:r w:rsidR="007875EF">
              <w:rPr>
                <w:rFonts w:ascii="Century Gothic" w:hAnsi="Century Gothic"/>
                <w:sz w:val="20"/>
                <w:szCs w:val="20"/>
              </w:rPr>
              <w:t>1</w:t>
            </w:r>
            <w:r w:rsidRPr="00FB05BB">
              <w:rPr>
                <w:rFonts w:ascii="Century Gothic" w:hAnsi="Century Gothic"/>
                <w:sz w:val="20"/>
                <w:szCs w:val="20"/>
              </w:rPr>
              <w:t xml:space="preserve">/TDM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57373589" w14:textId="77777777" w:rsidR="00983B56" w:rsidRPr="00FB05BB" w:rsidRDefault="00983B56" w:rsidP="001139B9">
            <w:pPr>
              <w:jc w:val="center"/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7C0DB2CA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Contrat de Fournitures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3490F069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411" w:type="dxa"/>
            <w:shd w:val="clear" w:color="auto" w:fill="FFFFFF" w:themeFill="background1"/>
          </w:tcPr>
          <w:p w14:paraId="0878B431" w14:textId="5C533358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38B6">
              <w:rPr>
                <w:rFonts w:ascii="Century Gothic" w:hAnsi="Century Gothic"/>
                <w:sz w:val="20"/>
                <w:szCs w:val="20"/>
              </w:rPr>
              <w:t>Octobre 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19A55F8B" w14:textId="229F0F3E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38B6">
              <w:rPr>
                <w:rFonts w:ascii="Century Gothic" w:hAnsi="Century Gothic"/>
                <w:sz w:val="20"/>
                <w:szCs w:val="20"/>
              </w:rPr>
              <w:t>Octobre 2021</w:t>
            </w:r>
          </w:p>
        </w:tc>
      </w:tr>
      <w:tr w:rsidR="00983B56" w:rsidRPr="00071B55" w14:paraId="2AD451CF" w14:textId="77777777" w:rsidTr="00983B56">
        <w:trPr>
          <w:trHeight w:val="619"/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04CCA8" w14:textId="77777777" w:rsidR="00983B56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42BEDD3" w14:textId="77777777" w:rsidR="00983B56" w:rsidRPr="00FB05BB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FB05BB">
              <w:rPr>
                <w:rFonts w:ascii="Century Gothic" w:hAnsi="Century Gothic"/>
                <w:b/>
                <w:bCs/>
                <w:sz w:val="18"/>
                <w:szCs w:val="18"/>
              </w:rPr>
              <w:t>Location Matériel d’Exploitation</w:t>
            </w:r>
          </w:p>
        </w:tc>
        <w:tc>
          <w:tcPr>
            <w:tcW w:w="1842" w:type="dxa"/>
            <w:shd w:val="clear" w:color="auto" w:fill="FFFFFF" w:themeFill="background1"/>
          </w:tcPr>
          <w:p w14:paraId="444F723F" w14:textId="35AE3EBD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F/1</w:t>
            </w:r>
            <w:r w:rsidR="007875EF">
              <w:rPr>
                <w:rFonts w:ascii="Century Gothic" w:hAnsi="Century Gothic"/>
                <w:sz w:val="20"/>
                <w:szCs w:val="20"/>
              </w:rPr>
              <w:t>2</w:t>
            </w:r>
            <w:r w:rsidRPr="00FB05BB">
              <w:rPr>
                <w:rFonts w:ascii="Century Gothic" w:hAnsi="Century Gothic"/>
                <w:sz w:val="20"/>
                <w:szCs w:val="20"/>
              </w:rPr>
              <w:t xml:space="preserve">/TDM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36DEB660" w14:textId="77777777" w:rsidR="00983B56" w:rsidRPr="00FB05BB" w:rsidRDefault="00983B56" w:rsidP="001139B9">
            <w:pPr>
              <w:jc w:val="center"/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19075266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 xml:space="preserve">Contrat de </w:t>
            </w:r>
            <w:r>
              <w:rPr>
                <w:rFonts w:ascii="Century Gothic" w:hAnsi="Century Gothic"/>
                <w:sz w:val="20"/>
                <w:szCs w:val="20"/>
              </w:rPr>
              <w:t>Service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48F0DE82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411" w:type="dxa"/>
            <w:shd w:val="clear" w:color="auto" w:fill="FFFFFF" w:themeFill="background1"/>
          </w:tcPr>
          <w:p w14:paraId="7CEF32AA" w14:textId="4AD6C581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38B6">
              <w:rPr>
                <w:rFonts w:ascii="Century Gothic" w:hAnsi="Century Gothic"/>
                <w:sz w:val="20"/>
                <w:szCs w:val="20"/>
              </w:rPr>
              <w:t>Octobre 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7F779D23" w14:textId="041B5A05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538B6">
              <w:rPr>
                <w:rFonts w:ascii="Century Gothic" w:hAnsi="Century Gothic"/>
                <w:sz w:val="20"/>
                <w:szCs w:val="20"/>
              </w:rPr>
              <w:t>Octobre 2021</w:t>
            </w:r>
          </w:p>
        </w:tc>
      </w:tr>
      <w:tr w:rsidR="00983B56" w:rsidRPr="009C4AB2" w14:paraId="78D68C82" w14:textId="77777777" w:rsidTr="00983B56">
        <w:trPr>
          <w:trHeight w:val="623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53430C" w14:textId="77777777" w:rsidR="00983B56" w:rsidRPr="009C4AB2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                                                     Nature et Objet de la dépense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  <w:t xml:space="preserve">              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3FFCD3" w14:textId="77777777" w:rsidR="00983B56" w:rsidRPr="00505261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05261">
              <w:rPr>
                <w:rFonts w:ascii="Century Gothic" w:hAnsi="Century Gothic"/>
                <w:b/>
                <w:bCs/>
                <w:sz w:val="18"/>
                <w:szCs w:val="18"/>
              </w:rPr>
              <w:t>Réf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D2FFD8" w14:textId="77777777" w:rsidR="00983B56" w:rsidRPr="009C4AB2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Imputation Budgétaire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DEF76" w14:textId="77777777" w:rsidR="00983B56" w:rsidRPr="009C4AB2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C4AB2">
              <w:rPr>
                <w:rFonts w:ascii="Century Gothic" w:hAnsi="Century Gothic"/>
                <w:b/>
                <w:bCs/>
                <w:sz w:val="18"/>
                <w:szCs w:val="18"/>
              </w:rPr>
              <w:t>Type de contrat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C87495" w14:textId="77777777" w:rsidR="00983B56" w:rsidRPr="009C4AB2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C4AB2">
              <w:rPr>
                <w:rFonts w:ascii="Century Gothic" w:hAnsi="Century Gothic"/>
                <w:b/>
                <w:bCs/>
                <w:sz w:val="18"/>
                <w:szCs w:val="18"/>
              </w:rPr>
              <w:t>Mode de sélection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E37174" w14:textId="0B509BF6" w:rsidR="00983B56" w:rsidRPr="009C4AB2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38B6">
              <w:rPr>
                <w:rFonts w:ascii="Century Gothic" w:hAnsi="Century Gothic"/>
                <w:sz w:val="20"/>
                <w:szCs w:val="20"/>
              </w:rPr>
              <w:t>Octobre 2021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844EFA" w14:textId="7FAAB7E5" w:rsidR="00983B56" w:rsidRPr="009C4AB2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538B6">
              <w:rPr>
                <w:rFonts w:ascii="Century Gothic" w:hAnsi="Century Gothic"/>
                <w:sz w:val="20"/>
                <w:szCs w:val="20"/>
              </w:rPr>
              <w:t>Octobre 2021</w:t>
            </w:r>
          </w:p>
        </w:tc>
      </w:tr>
      <w:tr w:rsidR="00117418" w:rsidRPr="00117418" w14:paraId="35C04825" w14:textId="77777777" w:rsidTr="00983B56">
        <w:trPr>
          <w:trHeight w:val="623"/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193C36" w14:textId="0CBC96A4" w:rsidR="0022077F" w:rsidRPr="00117418" w:rsidRDefault="0022077F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117418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Entretien et maintenance des véhicules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27B571" w14:textId="452CD21D" w:rsidR="0022077F" w:rsidRPr="00117418" w:rsidRDefault="0022077F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11741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F/13/TDM 2021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687104" w14:textId="2655FBB0" w:rsidR="0022077F" w:rsidRPr="00117418" w:rsidRDefault="0022077F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11741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C46C70" w14:textId="49F81D48" w:rsidR="0022077F" w:rsidRPr="00117418" w:rsidRDefault="0022077F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11741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Contrat de Service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80D130" w14:textId="268D6691" w:rsidR="0022077F" w:rsidRPr="00117418" w:rsidRDefault="0022077F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0011741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Consultation des Fournisseurs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E609BC" w14:textId="156F3A5F" w:rsidR="0022077F" w:rsidRPr="00117418" w:rsidRDefault="0022077F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1741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Octobre 2021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104F55" w14:textId="39C30D0E" w:rsidR="0022077F" w:rsidRPr="00117418" w:rsidRDefault="0022077F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1741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Novembre 2021</w:t>
            </w:r>
          </w:p>
        </w:tc>
      </w:tr>
      <w:tr w:rsidR="00983B56" w:rsidRPr="00505261" w14:paraId="534EF833" w14:textId="77777777" w:rsidTr="00983B56">
        <w:trPr>
          <w:trHeight w:val="538"/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D94033" w14:textId="77777777" w:rsidR="00983B56" w:rsidRPr="00FB05BB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B05BB">
              <w:rPr>
                <w:rFonts w:ascii="Century Gothic" w:hAnsi="Century Gothic"/>
                <w:b/>
                <w:bCs/>
                <w:sz w:val="18"/>
                <w:szCs w:val="18"/>
              </w:rPr>
              <w:t>Entretien et Réparation Equipements d’énergie</w:t>
            </w:r>
          </w:p>
        </w:tc>
        <w:tc>
          <w:tcPr>
            <w:tcW w:w="1842" w:type="dxa"/>
            <w:shd w:val="clear" w:color="auto" w:fill="FFFFFF" w:themeFill="background1"/>
          </w:tcPr>
          <w:p w14:paraId="7E80D0CC" w14:textId="6C0BC830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F/1</w:t>
            </w:r>
            <w:r w:rsidR="0022077F">
              <w:rPr>
                <w:rFonts w:ascii="Century Gothic" w:hAnsi="Century Gothic"/>
                <w:sz w:val="20"/>
                <w:szCs w:val="20"/>
              </w:rPr>
              <w:t>4</w:t>
            </w:r>
            <w:r w:rsidRPr="00FB05BB">
              <w:rPr>
                <w:rFonts w:ascii="Century Gothic" w:hAnsi="Century Gothic"/>
                <w:sz w:val="20"/>
                <w:szCs w:val="20"/>
              </w:rPr>
              <w:t xml:space="preserve">/TDM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2ED70E02" w14:textId="77777777" w:rsidR="00983B56" w:rsidRPr="00FB05BB" w:rsidRDefault="00983B56" w:rsidP="001139B9"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0B412BC9" w14:textId="6077F7D2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 xml:space="preserve">Contrat de </w:t>
            </w:r>
            <w:r>
              <w:rPr>
                <w:rFonts w:ascii="Century Gothic" w:hAnsi="Century Gothic"/>
                <w:sz w:val="20"/>
                <w:szCs w:val="20"/>
              </w:rPr>
              <w:t>Service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5E397551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411" w:type="dxa"/>
            <w:shd w:val="clear" w:color="auto" w:fill="FFFFFF" w:themeFill="background1"/>
          </w:tcPr>
          <w:p w14:paraId="5A818503" w14:textId="60FC7680" w:rsidR="00983B56" w:rsidRPr="00505261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1897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35D8A56C" w14:textId="0F648E3D" w:rsidR="00983B56" w:rsidRPr="00505261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1897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505261" w14:paraId="52ADDD04" w14:textId="77777777" w:rsidTr="00983B56">
        <w:trPr>
          <w:trHeight w:val="481"/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E17149" w14:textId="77777777" w:rsidR="00983B56" w:rsidRPr="00FB05BB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B05BB">
              <w:rPr>
                <w:rFonts w:ascii="Century Gothic" w:hAnsi="Century Gothic"/>
                <w:b/>
                <w:bCs/>
                <w:sz w:val="18"/>
                <w:szCs w:val="18"/>
              </w:rPr>
              <w:t>Entretien et Aménagement de terrains</w:t>
            </w:r>
          </w:p>
        </w:tc>
        <w:tc>
          <w:tcPr>
            <w:tcW w:w="1842" w:type="dxa"/>
            <w:shd w:val="clear" w:color="auto" w:fill="FFFFFF" w:themeFill="background1"/>
          </w:tcPr>
          <w:p w14:paraId="70C3E5D1" w14:textId="2EB510D4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F/1</w:t>
            </w:r>
            <w:r w:rsidR="0022077F">
              <w:rPr>
                <w:rFonts w:ascii="Century Gothic" w:hAnsi="Century Gothic"/>
                <w:sz w:val="20"/>
                <w:szCs w:val="20"/>
              </w:rPr>
              <w:t>5</w:t>
            </w:r>
            <w:r w:rsidRPr="00FB05BB">
              <w:rPr>
                <w:rFonts w:ascii="Century Gothic" w:hAnsi="Century Gothic"/>
                <w:sz w:val="20"/>
                <w:szCs w:val="20"/>
              </w:rPr>
              <w:t xml:space="preserve">/TDM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26547D23" w14:textId="77777777" w:rsidR="00983B56" w:rsidRPr="00FB05BB" w:rsidRDefault="00983B56" w:rsidP="001139B9"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12516516" w14:textId="76E86C14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 xml:space="preserve">Contrat de </w:t>
            </w:r>
            <w:r>
              <w:rPr>
                <w:rFonts w:ascii="Century Gothic" w:hAnsi="Century Gothic"/>
                <w:sz w:val="20"/>
                <w:szCs w:val="20"/>
              </w:rPr>
              <w:t>Service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579FA767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411" w:type="dxa"/>
            <w:shd w:val="clear" w:color="auto" w:fill="FFFFFF" w:themeFill="background1"/>
          </w:tcPr>
          <w:p w14:paraId="69BEA652" w14:textId="4EC1358C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1897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51FF8569" w14:textId="7693C331" w:rsidR="00983B56" w:rsidRPr="00FB05BB" w:rsidRDefault="00983B56" w:rsidP="001139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1897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071B55" w14:paraId="72D0827E" w14:textId="77777777" w:rsidTr="00983B56">
        <w:trPr>
          <w:trHeight w:val="476"/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04D46B" w14:textId="77777777" w:rsidR="00983B56" w:rsidRPr="00FB05BB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B05BB">
              <w:rPr>
                <w:rFonts w:ascii="Century Gothic" w:hAnsi="Century Gothic"/>
                <w:b/>
                <w:bCs/>
                <w:sz w:val="18"/>
                <w:szCs w:val="18"/>
              </w:rPr>
              <w:t>Entretien et Réparation Bureaux et Mobilier de Bureaux</w:t>
            </w:r>
          </w:p>
        </w:tc>
        <w:tc>
          <w:tcPr>
            <w:tcW w:w="1842" w:type="dxa"/>
            <w:shd w:val="clear" w:color="auto" w:fill="FFFFFF" w:themeFill="background1"/>
          </w:tcPr>
          <w:p w14:paraId="1B55F147" w14:textId="62048269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F/1</w:t>
            </w:r>
            <w:r w:rsidR="0022077F">
              <w:rPr>
                <w:rFonts w:ascii="Century Gothic" w:hAnsi="Century Gothic"/>
                <w:sz w:val="20"/>
                <w:szCs w:val="20"/>
              </w:rPr>
              <w:t>6</w:t>
            </w:r>
            <w:r w:rsidRPr="00FB05BB">
              <w:rPr>
                <w:rFonts w:ascii="Century Gothic" w:hAnsi="Century Gothic"/>
                <w:sz w:val="20"/>
                <w:szCs w:val="20"/>
              </w:rPr>
              <w:t xml:space="preserve">/TDM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4B15F38E" w14:textId="77777777" w:rsidR="00983B56" w:rsidRPr="00FB05BB" w:rsidRDefault="00983B56" w:rsidP="001139B9"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242D625C" w14:textId="77904A92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 xml:space="preserve">Contrat de </w:t>
            </w:r>
            <w:r>
              <w:rPr>
                <w:rFonts w:ascii="Century Gothic" w:hAnsi="Century Gothic"/>
                <w:sz w:val="20"/>
                <w:szCs w:val="20"/>
              </w:rPr>
              <w:t>Service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7C2319BE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411" w:type="dxa"/>
            <w:shd w:val="clear" w:color="auto" w:fill="FFFFFF" w:themeFill="background1"/>
          </w:tcPr>
          <w:p w14:paraId="27570D4F" w14:textId="00DA0469" w:rsidR="00983B56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1897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51A645CC" w14:textId="2356D84E" w:rsidR="00983B56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1897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071B55" w14:paraId="5BCF7DFF" w14:textId="77777777" w:rsidTr="00983B56">
        <w:trPr>
          <w:trHeight w:val="476"/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EB4C4B" w14:textId="6D39F12A" w:rsidR="00983B56" w:rsidRPr="00FB05BB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Entretien et Réparation de véhicules</w:t>
            </w:r>
          </w:p>
        </w:tc>
        <w:tc>
          <w:tcPr>
            <w:tcW w:w="1842" w:type="dxa"/>
            <w:shd w:val="clear" w:color="auto" w:fill="FFFFFF" w:themeFill="background1"/>
          </w:tcPr>
          <w:p w14:paraId="55DAB5DC" w14:textId="7DC31F59" w:rsidR="00983B56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F/1</w:t>
            </w:r>
            <w:r w:rsidR="0022077F">
              <w:rPr>
                <w:rFonts w:ascii="Century Gothic" w:hAnsi="Century Gothic"/>
                <w:sz w:val="20"/>
                <w:szCs w:val="20"/>
              </w:rPr>
              <w:t>7</w:t>
            </w:r>
            <w:r w:rsidRPr="00FB05BB">
              <w:rPr>
                <w:rFonts w:ascii="Century Gothic" w:hAnsi="Century Gothic"/>
                <w:sz w:val="20"/>
                <w:szCs w:val="20"/>
              </w:rPr>
              <w:t xml:space="preserve">/TDM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427F8B58" w14:textId="3EA9804B" w:rsidR="00983B56" w:rsidRPr="00FB05BB" w:rsidRDefault="00983B56" w:rsidP="001139B9">
            <w:pPr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32118151" w14:textId="0A003E9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 xml:space="preserve">Contrat de </w:t>
            </w:r>
            <w:r>
              <w:rPr>
                <w:rFonts w:ascii="Century Gothic" w:hAnsi="Century Gothic"/>
                <w:sz w:val="20"/>
                <w:szCs w:val="20"/>
              </w:rPr>
              <w:t>Service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649ACBCD" w14:textId="15D74885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411" w:type="dxa"/>
            <w:shd w:val="clear" w:color="auto" w:fill="FFFFFF" w:themeFill="background1"/>
          </w:tcPr>
          <w:p w14:paraId="30344B5E" w14:textId="4895A220" w:rsidR="00983B56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1897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613C27CB" w14:textId="171C63D5" w:rsidR="00983B56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1897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071B55" w14:paraId="0AA77F34" w14:textId="77777777" w:rsidTr="00983B56">
        <w:trPr>
          <w:trHeight w:val="476"/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84D9FF" w14:textId="273ADCBC" w:rsidR="00983B56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Entretien et réparation de groupes électrogènes</w:t>
            </w:r>
          </w:p>
        </w:tc>
        <w:tc>
          <w:tcPr>
            <w:tcW w:w="1842" w:type="dxa"/>
            <w:shd w:val="clear" w:color="auto" w:fill="FFFFFF" w:themeFill="background1"/>
          </w:tcPr>
          <w:p w14:paraId="1BAC13A2" w14:textId="49CC2BAC" w:rsidR="00983B56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F/1</w:t>
            </w:r>
            <w:r w:rsidR="0022077F">
              <w:rPr>
                <w:rFonts w:ascii="Century Gothic" w:hAnsi="Century Gothic"/>
                <w:sz w:val="20"/>
                <w:szCs w:val="20"/>
              </w:rPr>
              <w:t>8</w:t>
            </w:r>
            <w:r w:rsidRPr="00FB05BB">
              <w:rPr>
                <w:rFonts w:ascii="Century Gothic" w:hAnsi="Century Gothic"/>
                <w:sz w:val="20"/>
                <w:szCs w:val="20"/>
              </w:rPr>
              <w:t xml:space="preserve">/TDM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3379FB67" w14:textId="07AB8B1A" w:rsidR="00983B56" w:rsidRPr="00FB05BB" w:rsidRDefault="00983B56" w:rsidP="001139B9">
            <w:pPr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69AE782E" w14:textId="466DE69F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 xml:space="preserve">Contrat de </w:t>
            </w:r>
            <w:r>
              <w:rPr>
                <w:rFonts w:ascii="Century Gothic" w:hAnsi="Century Gothic"/>
                <w:sz w:val="20"/>
                <w:szCs w:val="20"/>
              </w:rPr>
              <w:t>Service</w:t>
            </w:r>
          </w:p>
        </w:tc>
        <w:tc>
          <w:tcPr>
            <w:tcW w:w="1843" w:type="dxa"/>
            <w:shd w:val="clear" w:color="auto" w:fill="FFFFFF" w:themeFill="background1"/>
          </w:tcPr>
          <w:p w14:paraId="65456DC7" w14:textId="7F05C525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Consultation des Fournisseurs</w:t>
            </w:r>
          </w:p>
        </w:tc>
        <w:tc>
          <w:tcPr>
            <w:tcW w:w="2411" w:type="dxa"/>
            <w:shd w:val="clear" w:color="auto" w:fill="FFFFFF" w:themeFill="background1"/>
          </w:tcPr>
          <w:p w14:paraId="67A2D4AF" w14:textId="632FE8FF" w:rsidR="00983B56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1897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6CC63336" w14:textId="114063D8" w:rsidR="00983B56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1897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071B55" w14:paraId="77BE0383" w14:textId="77777777" w:rsidTr="00983B56">
        <w:trPr>
          <w:trHeight w:val="480"/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E0EDF6" w14:textId="77777777" w:rsidR="00983B56" w:rsidRPr="00FB05BB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B05BB">
              <w:rPr>
                <w:rFonts w:ascii="Century Gothic" w:hAnsi="Century Gothic"/>
                <w:b/>
                <w:bCs/>
                <w:sz w:val="18"/>
                <w:szCs w:val="18"/>
              </w:rPr>
              <w:t>Etudes et Recherche</w:t>
            </w:r>
          </w:p>
        </w:tc>
        <w:tc>
          <w:tcPr>
            <w:tcW w:w="1842" w:type="dxa"/>
            <w:shd w:val="clear" w:color="auto" w:fill="FFFFFF" w:themeFill="background1"/>
          </w:tcPr>
          <w:p w14:paraId="1415BCF4" w14:textId="74D191A0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F/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22077F">
              <w:rPr>
                <w:rFonts w:ascii="Century Gothic" w:hAnsi="Century Gothic"/>
                <w:sz w:val="20"/>
                <w:szCs w:val="20"/>
              </w:rPr>
              <w:t>9</w:t>
            </w:r>
            <w:r w:rsidRPr="00FB05BB">
              <w:rPr>
                <w:rFonts w:ascii="Century Gothic" w:hAnsi="Century Gothic"/>
                <w:sz w:val="20"/>
                <w:szCs w:val="20"/>
              </w:rPr>
              <w:t xml:space="preserve">/TDM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20FE942A" w14:textId="77777777" w:rsidR="00983B56" w:rsidRPr="00FB05BB" w:rsidRDefault="00983B56" w:rsidP="001139B9">
            <w:pPr>
              <w:jc w:val="center"/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6186D996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Contrat de Prestation intellectuelle</w:t>
            </w:r>
          </w:p>
        </w:tc>
        <w:tc>
          <w:tcPr>
            <w:tcW w:w="1843" w:type="dxa"/>
            <w:shd w:val="clear" w:color="auto" w:fill="FFFFFF" w:themeFill="background1"/>
          </w:tcPr>
          <w:p w14:paraId="0D563087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SMC</w:t>
            </w:r>
          </w:p>
        </w:tc>
        <w:tc>
          <w:tcPr>
            <w:tcW w:w="2411" w:type="dxa"/>
            <w:shd w:val="clear" w:color="auto" w:fill="FFFFFF" w:themeFill="background1"/>
          </w:tcPr>
          <w:p w14:paraId="44D1771E" w14:textId="694CE257" w:rsidR="00983B56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1897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32D385BA" w14:textId="208F317D" w:rsidR="00983B56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1897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  <w:tr w:rsidR="00983B56" w:rsidRPr="00071B55" w14:paraId="581D776C" w14:textId="77777777" w:rsidTr="00983B56">
        <w:trPr>
          <w:trHeight w:val="619"/>
          <w:jc w:val="center"/>
        </w:trPr>
        <w:tc>
          <w:tcPr>
            <w:tcW w:w="325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99BBB7" w14:textId="77777777" w:rsidR="00983B56" w:rsidRPr="00FB05BB" w:rsidRDefault="00983B56" w:rsidP="001139B9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B05BB">
              <w:rPr>
                <w:rFonts w:ascii="Century Gothic" w:hAnsi="Century Gothic"/>
                <w:b/>
                <w:bCs/>
                <w:sz w:val="18"/>
                <w:szCs w:val="18"/>
              </w:rPr>
              <w:t>Documentation Générale et Technique</w:t>
            </w:r>
          </w:p>
        </w:tc>
        <w:tc>
          <w:tcPr>
            <w:tcW w:w="1842" w:type="dxa"/>
            <w:shd w:val="clear" w:color="auto" w:fill="FFFFFF" w:themeFill="background1"/>
          </w:tcPr>
          <w:p w14:paraId="57C33086" w14:textId="35267CE4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F/</w:t>
            </w:r>
            <w:r w:rsidR="0022077F">
              <w:rPr>
                <w:rFonts w:ascii="Century Gothic" w:hAnsi="Century Gothic"/>
                <w:sz w:val="20"/>
                <w:szCs w:val="20"/>
              </w:rPr>
              <w:t>20</w:t>
            </w:r>
            <w:r w:rsidRPr="00FB05BB">
              <w:rPr>
                <w:rFonts w:ascii="Century Gothic" w:hAnsi="Century Gothic"/>
                <w:sz w:val="20"/>
                <w:szCs w:val="20"/>
              </w:rPr>
              <w:t xml:space="preserve">/TDM </w:t>
            </w:r>
            <w:r>
              <w:rPr>
                <w:rFonts w:ascii="Century Gothic" w:hAnsi="Century Gothic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 w:themeFill="background1"/>
          </w:tcPr>
          <w:p w14:paraId="762964BC" w14:textId="77777777" w:rsidR="00983B56" w:rsidRPr="00FB05BB" w:rsidRDefault="00983B56" w:rsidP="001139B9">
            <w:pPr>
              <w:jc w:val="center"/>
            </w:pPr>
            <w:r w:rsidRPr="00FB05BB">
              <w:rPr>
                <w:rFonts w:ascii="Century Gothic" w:hAnsi="Century Gothic"/>
                <w:sz w:val="20"/>
                <w:szCs w:val="20"/>
              </w:rPr>
              <w:t>Budget TDM</w:t>
            </w:r>
          </w:p>
        </w:tc>
        <w:tc>
          <w:tcPr>
            <w:tcW w:w="1701" w:type="dxa"/>
            <w:shd w:val="clear" w:color="auto" w:fill="FFFFFF" w:themeFill="background1"/>
          </w:tcPr>
          <w:p w14:paraId="2D0A7B41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Contrat de Prestation intellectuelle</w:t>
            </w:r>
          </w:p>
        </w:tc>
        <w:tc>
          <w:tcPr>
            <w:tcW w:w="1843" w:type="dxa"/>
            <w:shd w:val="clear" w:color="auto" w:fill="FFFFFF" w:themeFill="background1"/>
          </w:tcPr>
          <w:p w14:paraId="0627494E" w14:textId="77777777" w:rsidR="00983B56" w:rsidRPr="00FB05BB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B05BB">
              <w:rPr>
                <w:rFonts w:ascii="Century Gothic" w:hAnsi="Century Gothic"/>
                <w:sz w:val="20"/>
                <w:szCs w:val="20"/>
              </w:rPr>
              <w:t>SMC</w:t>
            </w:r>
          </w:p>
        </w:tc>
        <w:tc>
          <w:tcPr>
            <w:tcW w:w="2411" w:type="dxa"/>
            <w:shd w:val="clear" w:color="auto" w:fill="FFFFFF" w:themeFill="background1"/>
          </w:tcPr>
          <w:p w14:paraId="5CAE39CC" w14:textId="5F202E84" w:rsidR="00983B56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1897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  <w:tc>
          <w:tcPr>
            <w:tcW w:w="1864" w:type="dxa"/>
            <w:shd w:val="clear" w:color="auto" w:fill="FFFFFF" w:themeFill="background1"/>
          </w:tcPr>
          <w:p w14:paraId="22EC2393" w14:textId="78992D56" w:rsidR="00983B56" w:rsidRDefault="00983B56" w:rsidP="001139B9">
            <w:pPr>
              <w:shd w:val="clear" w:color="auto" w:fill="FFFFFF" w:themeFill="background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1897">
              <w:rPr>
                <w:rFonts w:ascii="Century Gothic" w:hAnsi="Century Gothic"/>
                <w:sz w:val="20"/>
                <w:szCs w:val="20"/>
              </w:rPr>
              <w:t>Novembre 2021</w:t>
            </w:r>
          </w:p>
        </w:tc>
      </w:tr>
    </w:tbl>
    <w:p w14:paraId="136F0F37" w14:textId="77777777" w:rsidR="00DC08A7" w:rsidRDefault="00DC08A7" w:rsidP="00DB2FF9">
      <w:pPr>
        <w:pStyle w:val="Sansinterligne"/>
        <w:rPr>
          <w:rFonts w:eastAsia="Times New Roman"/>
          <w:b/>
          <w:bCs/>
          <w:i/>
          <w:iCs/>
          <w:u w:val="single"/>
        </w:rPr>
      </w:pPr>
    </w:p>
    <w:p w14:paraId="26A76369" w14:textId="77777777" w:rsidR="00DC08A7" w:rsidRDefault="00DC08A7" w:rsidP="00DB2FF9">
      <w:pPr>
        <w:pStyle w:val="Sansinterligne"/>
        <w:rPr>
          <w:rFonts w:eastAsia="Times New Roman"/>
          <w:b/>
          <w:bCs/>
          <w:i/>
          <w:iCs/>
          <w:u w:val="single"/>
        </w:rPr>
      </w:pPr>
    </w:p>
    <w:p w14:paraId="7E9D6FFC" w14:textId="1238FB1F" w:rsidR="0045219C" w:rsidRPr="00505261" w:rsidRDefault="002201B8" w:rsidP="00505261">
      <w:pPr>
        <w:pStyle w:val="Sansinterligne"/>
        <w:rPr>
          <w:rFonts w:eastAsia="Times New Roman"/>
          <w:b/>
        </w:rPr>
      </w:pPr>
      <w:r w:rsidRPr="00A5689E">
        <w:rPr>
          <w:rFonts w:eastAsia="Times New Roman"/>
          <w:b/>
          <w:bCs/>
          <w:i/>
          <w:iCs/>
          <w:u w:val="single"/>
        </w:rPr>
        <w:t>Précision importante</w:t>
      </w:r>
      <w:r w:rsidRPr="00DB2FF9">
        <w:rPr>
          <w:rFonts w:eastAsia="Times New Roman"/>
          <w:b/>
          <w:bCs/>
          <w:i/>
          <w:iCs/>
        </w:rPr>
        <w:t xml:space="preserve"> : </w:t>
      </w:r>
      <w:r w:rsidRPr="00DB2FF9">
        <w:rPr>
          <w:rFonts w:eastAsia="Times New Roman"/>
          <w:b/>
        </w:rPr>
        <w:t xml:space="preserve">Le présent </w:t>
      </w:r>
      <w:r w:rsidR="000C55F4">
        <w:rPr>
          <w:rFonts w:eastAsia="Times New Roman"/>
          <w:b/>
        </w:rPr>
        <w:t>Pl</w:t>
      </w:r>
      <w:r w:rsidRPr="00DB2FF9">
        <w:rPr>
          <w:rFonts w:eastAsia="Times New Roman"/>
          <w:b/>
        </w:rPr>
        <w:t xml:space="preserve">an </w:t>
      </w:r>
      <w:r w:rsidR="000C55F4">
        <w:rPr>
          <w:rFonts w:eastAsia="Times New Roman"/>
          <w:b/>
        </w:rPr>
        <w:t>A</w:t>
      </w:r>
      <w:r w:rsidRPr="00DB2FF9">
        <w:rPr>
          <w:rFonts w:eastAsia="Times New Roman"/>
          <w:b/>
        </w:rPr>
        <w:t xml:space="preserve">nnuel </w:t>
      </w:r>
      <w:r w:rsidR="006D1098" w:rsidRPr="00DB2FF9">
        <w:rPr>
          <w:rFonts w:eastAsia="Times New Roman"/>
          <w:b/>
        </w:rPr>
        <w:t>d</w:t>
      </w:r>
      <w:r w:rsidR="006D1098">
        <w:rPr>
          <w:rFonts w:eastAsia="Times New Roman"/>
          <w:b/>
        </w:rPr>
        <w:t xml:space="preserve">’Achat </w:t>
      </w:r>
      <w:r w:rsidR="006D1098" w:rsidRPr="00DB2FF9">
        <w:rPr>
          <w:rFonts w:eastAsia="Times New Roman"/>
          <w:b/>
        </w:rPr>
        <w:t>est</w:t>
      </w:r>
      <w:r w:rsidRPr="00DB2FF9">
        <w:rPr>
          <w:rFonts w:eastAsia="Times New Roman"/>
          <w:b/>
        </w:rPr>
        <w:t xml:space="preserve"> indicatif  </w:t>
      </w:r>
      <w:r w:rsidR="00505261">
        <w:rPr>
          <w:rFonts w:eastAsia="Times New Roman"/>
          <w:b/>
        </w:rPr>
        <w:t xml:space="preserve">                                                                                  </w:t>
      </w:r>
      <w:r w:rsidR="00714AC6">
        <w:rPr>
          <w:rFonts w:eastAsia="Times New Roman"/>
          <w:b/>
        </w:rPr>
        <w:t xml:space="preserve">Nouakchott, le </w:t>
      </w:r>
      <w:r w:rsidR="004F2A49">
        <w:rPr>
          <w:rFonts w:eastAsia="Times New Roman"/>
          <w:b/>
        </w:rPr>
        <w:t>4</w:t>
      </w:r>
      <w:r w:rsidR="006E34D5">
        <w:rPr>
          <w:rFonts w:eastAsia="Times New Roman"/>
          <w:b/>
        </w:rPr>
        <w:t>/</w:t>
      </w:r>
      <w:r w:rsidR="0022077F">
        <w:rPr>
          <w:rFonts w:eastAsia="Times New Roman"/>
          <w:b/>
        </w:rPr>
        <w:t>10</w:t>
      </w:r>
      <w:r w:rsidR="006E34D5">
        <w:rPr>
          <w:rFonts w:eastAsia="Times New Roman"/>
          <w:b/>
        </w:rPr>
        <w:t>/</w:t>
      </w:r>
      <w:r w:rsidR="00706E37">
        <w:rPr>
          <w:rFonts w:eastAsia="Times New Roman"/>
          <w:b/>
        </w:rPr>
        <w:t>2021</w:t>
      </w:r>
    </w:p>
    <w:p w14:paraId="78DE0344" w14:textId="77777777" w:rsidR="0045219C" w:rsidRDefault="00D272CE" w:rsidP="00D272CE">
      <w:pPr>
        <w:pStyle w:val="Sansinterligne"/>
        <w:tabs>
          <w:tab w:val="left" w:pos="12240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830371E" w14:textId="77777777" w:rsidR="00273EC3" w:rsidRDefault="00273EC3" w:rsidP="00D272CE">
      <w:pPr>
        <w:pStyle w:val="Sansinterligne"/>
        <w:tabs>
          <w:tab w:val="left" w:pos="12240"/>
        </w:tabs>
        <w:rPr>
          <w:rFonts w:eastAsia="Times New Roman"/>
          <w:b/>
        </w:rPr>
      </w:pPr>
    </w:p>
    <w:p w14:paraId="6CBF7DFF" w14:textId="77777777" w:rsidR="00273EC3" w:rsidRDefault="00273EC3" w:rsidP="00D272CE">
      <w:pPr>
        <w:pStyle w:val="Sansinterligne"/>
        <w:tabs>
          <w:tab w:val="left" w:pos="12240"/>
        </w:tabs>
        <w:rPr>
          <w:rFonts w:eastAsia="Times New Roman"/>
          <w:b/>
        </w:rPr>
      </w:pPr>
    </w:p>
    <w:p w14:paraId="09518279" w14:textId="11FD2F42" w:rsidR="002201B8" w:rsidRPr="00505261" w:rsidRDefault="0015630B" w:rsidP="0045219C">
      <w:pPr>
        <w:pStyle w:val="Sansinterligne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              </w:t>
      </w:r>
      <w:r w:rsidR="002201B8" w:rsidRPr="00505261">
        <w:rPr>
          <w:rFonts w:eastAsia="Times New Roman"/>
          <w:b/>
          <w:sz w:val="28"/>
        </w:rPr>
        <w:t>Le Directeur G</w:t>
      </w:r>
      <w:r w:rsidR="00E622FB" w:rsidRPr="00505261">
        <w:rPr>
          <w:rFonts w:eastAsia="Times New Roman"/>
          <w:b/>
          <w:sz w:val="28"/>
        </w:rPr>
        <w:t>é</w:t>
      </w:r>
      <w:r w:rsidR="002201B8" w:rsidRPr="00505261">
        <w:rPr>
          <w:rFonts w:eastAsia="Times New Roman"/>
          <w:b/>
          <w:sz w:val="28"/>
        </w:rPr>
        <w:t>n</w:t>
      </w:r>
      <w:r w:rsidR="00E622FB" w:rsidRPr="00505261">
        <w:rPr>
          <w:rFonts w:eastAsia="Times New Roman"/>
          <w:b/>
          <w:sz w:val="28"/>
        </w:rPr>
        <w:t>é</w:t>
      </w:r>
      <w:r w:rsidR="002201B8" w:rsidRPr="00505261">
        <w:rPr>
          <w:rFonts w:eastAsia="Times New Roman"/>
          <w:b/>
          <w:sz w:val="28"/>
        </w:rPr>
        <w:t>ral de la TDM</w:t>
      </w:r>
    </w:p>
    <w:p w14:paraId="1706FF8D" w14:textId="38FC5135" w:rsidR="00DB2FF9" w:rsidRPr="0015630B" w:rsidRDefault="00DB2FF9" w:rsidP="00505261">
      <w:pPr>
        <w:pStyle w:val="Sansinterligne"/>
        <w:rPr>
          <w:rFonts w:eastAsia="Times New Roman"/>
          <w:b/>
          <w:sz w:val="28"/>
          <w:lang w:val="en-US"/>
        </w:rPr>
      </w:pPr>
      <w:r w:rsidRPr="0015630B">
        <w:rPr>
          <w:rFonts w:eastAsia="Times New Roman"/>
          <w:b/>
          <w:sz w:val="28"/>
        </w:rPr>
        <w:t xml:space="preserve">                                                                      </w:t>
      </w:r>
      <w:r w:rsidR="00505261" w:rsidRPr="0015630B">
        <w:rPr>
          <w:rFonts w:eastAsia="Times New Roman"/>
          <w:b/>
          <w:sz w:val="28"/>
        </w:rPr>
        <w:t xml:space="preserve">            </w:t>
      </w:r>
      <w:r w:rsidR="0015630B" w:rsidRPr="0015630B">
        <w:rPr>
          <w:rFonts w:eastAsia="Times New Roman"/>
          <w:b/>
          <w:sz w:val="28"/>
          <w:lang w:val="en-US"/>
        </w:rPr>
        <w:t>Dr. Mohamed Sid Ahmed Vall El Wedany</w:t>
      </w:r>
    </w:p>
    <w:sectPr w:rsidR="00DB2FF9" w:rsidRPr="0015630B" w:rsidSect="00505261">
      <w:footerReference w:type="default" r:id="rId9"/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98027" w14:textId="77777777" w:rsidR="00321710" w:rsidRDefault="00321710" w:rsidP="006F1A15">
      <w:pPr>
        <w:spacing w:after="0" w:line="240" w:lineRule="auto"/>
      </w:pPr>
      <w:r>
        <w:separator/>
      </w:r>
    </w:p>
  </w:endnote>
  <w:endnote w:type="continuationSeparator" w:id="0">
    <w:p w14:paraId="61B86A98" w14:textId="77777777" w:rsidR="00321710" w:rsidRDefault="00321710" w:rsidP="006F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-apple-system-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941266"/>
      <w:docPartObj>
        <w:docPartGallery w:val="Page Numbers (Bottom of Page)"/>
        <w:docPartUnique/>
      </w:docPartObj>
    </w:sdtPr>
    <w:sdtEndPr/>
    <w:sdtContent>
      <w:sdt>
        <w:sdtPr>
          <w:id w:val="2120951805"/>
          <w:docPartObj>
            <w:docPartGallery w:val="Page Numbers (Top of Page)"/>
            <w:docPartUnique/>
          </w:docPartObj>
        </w:sdtPr>
        <w:sdtEndPr/>
        <w:sdtContent>
          <w:p w14:paraId="1ED1B1CB" w14:textId="77777777" w:rsidR="002F6B78" w:rsidRDefault="002F6B78" w:rsidP="002201B8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1710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1710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9A28F" w14:textId="77777777" w:rsidR="00321710" w:rsidRDefault="00321710" w:rsidP="006F1A15">
      <w:pPr>
        <w:spacing w:after="0" w:line="240" w:lineRule="auto"/>
      </w:pPr>
      <w:r>
        <w:separator/>
      </w:r>
    </w:p>
  </w:footnote>
  <w:footnote w:type="continuationSeparator" w:id="0">
    <w:p w14:paraId="6CB2C15C" w14:textId="77777777" w:rsidR="00321710" w:rsidRDefault="00321710" w:rsidP="006F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92F"/>
    <w:multiLevelType w:val="hybridMultilevel"/>
    <w:tmpl w:val="C3DED5F6"/>
    <w:lvl w:ilvl="0" w:tplc="2E1AF8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E50"/>
    <w:multiLevelType w:val="hybridMultilevel"/>
    <w:tmpl w:val="74FEBEE4"/>
    <w:lvl w:ilvl="0" w:tplc="040C0013">
      <w:start w:val="1"/>
      <w:numFmt w:val="upperRoman"/>
      <w:lvlText w:val="%1."/>
      <w:lvlJc w:val="right"/>
      <w:pPr>
        <w:ind w:left="1455" w:hanging="360"/>
      </w:p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15A106B1"/>
    <w:multiLevelType w:val="hybridMultilevel"/>
    <w:tmpl w:val="74FEBEE4"/>
    <w:lvl w:ilvl="0" w:tplc="040C0013">
      <w:start w:val="1"/>
      <w:numFmt w:val="upperRoman"/>
      <w:lvlText w:val="%1."/>
      <w:lvlJc w:val="right"/>
      <w:pPr>
        <w:ind w:left="1455" w:hanging="360"/>
      </w:p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A282591"/>
    <w:multiLevelType w:val="hybridMultilevel"/>
    <w:tmpl w:val="C03EB592"/>
    <w:lvl w:ilvl="0" w:tplc="040C000F">
      <w:start w:val="1"/>
      <w:numFmt w:val="decimal"/>
      <w:lvlText w:val="%1."/>
      <w:lvlJc w:val="left"/>
      <w:pPr>
        <w:ind w:left="2175" w:hanging="360"/>
      </w:pPr>
    </w:lvl>
    <w:lvl w:ilvl="1" w:tplc="040C0019" w:tentative="1">
      <w:start w:val="1"/>
      <w:numFmt w:val="lowerLetter"/>
      <w:lvlText w:val="%2."/>
      <w:lvlJc w:val="left"/>
      <w:pPr>
        <w:ind w:left="2895" w:hanging="360"/>
      </w:pPr>
    </w:lvl>
    <w:lvl w:ilvl="2" w:tplc="040C001B" w:tentative="1">
      <w:start w:val="1"/>
      <w:numFmt w:val="lowerRoman"/>
      <w:lvlText w:val="%3."/>
      <w:lvlJc w:val="right"/>
      <w:pPr>
        <w:ind w:left="3615" w:hanging="180"/>
      </w:pPr>
    </w:lvl>
    <w:lvl w:ilvl="3" w:tplc="040C000F" w:tentative="1">
      <w:start w:val="1"/>
      <w:numFmt w:val="decimal"/>
      <w:lvlText w:val="%4."/>
      <w:lvlJc w:val="left"/>
      <w:pPr>
        <w:ind w:left="4335" w:hanging="360"/>
      </w:pPr>
    </w:lvl>
    <w:lvl w:ilvl="4" w:tplc="040C0019" w:tentative="1">
      <w:start w:val="1"/>
      <w:numFmt w:val="lowerLetter"/>
      <w:lvlText w:val="%5."/>
      <w:lvlJc w:val="left"/>
      <w:pPr>
        <w:ind w:left="5055" w:hanging="360"/>
      </w:pPr>
    </w:lvl>
    <w:lvl w:ilvl="5" w:tplc="040C001B" w:tentative="1">
      <w:start w:val="1"/>
      <w:numFmt w:val="lowerRoman"/>
      <w:lvlText w:val="%6."/>
      <w:lvlJc w:val="right"/>
      <w:pPr>
        <w:ind w:left="5775" w:hanging="180"/>
      </w:pPr>
    </w:lvl>
    <w:lvl w:ilvl="6" w:tplc="040C000F" w:tentative="1">
      <w:start w:val="1"/>
      <w:numFmt w:val="decimal"/>
      <w:lvlText w:val="%7."/>
      <w:lvlJc w:val="left"/>
      <w:pPr>
        <w:ind w:left="6495" w:hanging="360"/>
      </w:pPr>
    </w:lvl>
    <w:lvl w:ilvl="7" w:tplc="040C0019" w:tentative="1">
      <w:start w:val="1"/>
      <w:numFmt w:val="lowerLetter"/>
      <w:lvlText w:val="%8."/>
      <w:lvlJc w:val="left"/>
      <w:pPr>
        <w:ind w:left="7215" w:hanging="360"/>
      </w:pPr>
    </w:lvl>
    <w:lvl w:ilvl="8" w:tplc="040C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" w15:restartNumberingAfterBreak="0">
    <w:nsid w:val="1AFD0FD5"/>
    <w:multiLevelType w:val="hybridMultilevel"/>
    <w:tmpl w:val="FEC46420"/>
    <w:lvl w:ilvl="0" w:tplc="B4084D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52D5BE4"/>
    <w:multiLevelType w:val="hybridMultilevel"/>
    <w:tmpl w:val="DCEE1964"/>
    <w:lvl w:ilvl="0" w:tplc="4CC207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40BD0"/>
    <w:multiLevelType w:val="hybridMultilevel"/>
    <w:tmpl w:val="AAD8BC42"/>
    <w:lvl w:ilvl="0" w:tplc="9C90AE20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67EA8"/>
    <w:multiLevelType w:val="hybridMultilevel"/>
    <w:tmpl w:val="74FEBEE4"/>
    <w:lvl w:ilvl="0" w:tplc="040C0013">
      <w:start w:val="1"/>
      <w:numFmt w:val="upperRoman"/>
      <w:lvlText w:val="%1."/>
      <w:lvlJc w:val="right"/>
      <w:pPr>
        <w:ind w:left="1455" w:hanging="360"/>
      </w:p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3F514089"/>
    <w:multiLevelType w:val="hybridMultilevel"/>
    <w:tmpl w:val="0D5A7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E5FBB"/>
    <w:multiLevelType w:val="hybridMultilevel"/>
    <w:tmpl w:val="74FEBEE4"/>
    <w:lvl w:ilvl="0" w:tplc="040C0013">
      <w:start w:val="1"/>
      <w:numFmt w:val="upperRoman"/>
      <w:lvlText w:val="%1."/>
      <w:lvlJc w:val="right"/>
      <w:pPr>
        <w:ind w:left="1455" w:hanging="360"/>
      </w:p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47722615"/>
    <w:multiLevelType w:val="hybridMultilevel"/>
    <w:tmpl w:val="74764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33466"/>
    <w:multiLevelType w:val="hybridMultilevel"/>
    <w:tmpl w:val="B0A427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30D59"/>
    <w:multiLevelType w:val="hybridMultilevel"/>
    <w:tmpl w:val="8CBEC1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A7C54"/>
    <w:multiLevelType w:val="hybridMultilevel"/>
    <w:tmpl w:val="AAD8BC42"/>
    <w:lvl w:ilvl="0" w:tplc="9C90AE20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83F95"/>
    <w:multiLevelType w:val="hybridMultilevel"/>
    <w:tmpl w:val="0D5A74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A4FD5"/>
    <w:multiLevelType w:val="hybridMultilevel"/>
    <w:tmpl w:val="D0F6E3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52956"/>
    <w:multiLevelType w:val="hybridMultilevel"/>
    <w:tmpl w:val="19867C5A"/>
    <w:lvl w:ilvl="0" w:tplc="74D6BE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C7F15"/>
    <w:multiLevelType w:val="hybridMultilevel"/>
    <w:tmpl w:val="A7E6AAD0"/>
    <w:lvl w:ilvl="0" w:tplc="B39629F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C47C1"/>
    <w:multiLevelType w:val="hybridMultilevel"/>
    <w:tmpl w:val="74FEBEE4"/>
    <w:lvl w:ilvl="0" w:tplc="040C0013">
      <w:start w:val="1"/>
      <w:numFmt w:val="upperRoman"/>
      <w:lvlText w:val="%1."/>
      <w:lvlJc w:val="right"/>
      <w:pPr>
        <w:ind w:left="1455" w:hanging="360"/>
      </w:p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7595213C"/>
    <w:multiLevelType w:val="hybridMultilevel"/>
    <w:tmpl w:val="D01A28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4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19"/>
  </w:num>
  <w:num w:numId="12">
    <w:abstractNumId w:val="6"/>
  </w:num>
  <w:num w:numId="13">
    <w:abstractNumId w:val="15"/>
  </w:num>
  <w:num w:numId="14">
    <w:abstractNumId w:val="9"/>
  </w:num>
  <w:num w:numId="15">
    <w:abstractNumId w:val="13"/>
  </w:num>
  <w:num w:numId="16">
    <w:abstractNumId w:val="18"/>
  </w:num>
  <w:num w:numId="17">
    <w:abstractNumId w:val="5"/>
  </w:num>
  <w:num w:numId="18">
    <w:abstractNumId w:val="16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58"/>
    <w:rsid w:val="000029AF"/>
    <w:rsid w:val="00007A9E"/>
    <w:rsid w:val="000255E0"/>
    <w:rsid w:val="000302E0"/>
    <w:rsid w:val="0003721E"/>
    <w:rsid w:val="00044E76"/>
    <w:rsid w:val="00051A28"/>
    <w:rsid w:val="00054CCF"/>
    <w:rsid w:val="00064562"/>
    <w:rsid w:val="00071B55"/>
    <w:rsid w:val="0008583A"/>
    <w:rsid w:val="00086202"/>
    <w:rsid w:val="00086939"/>
    <w:rsid w:val="0009314C"/>
    <w:rsid w:val="000A0D7A"/>
    <w:rsid w:val="000A64DE"/>
    <w:rsid w:val="000A6E88"/>
    <w:rsid w:val="000C11EB"/>
    <w:rsid w:val="000C55F4"/>
    <w:rsid w:val="000E3B2D"/>
    <w:rsid w:val="000E529B"/>
    <w:rsid w:val="000F1C05"/>
    <w:rsid w:val="000F46E6"/>
    <w:rsid w:val="0010208F"/>
    <w:rsid w:val="00103100"/>
    <w:rsid w:val="00103CD5"/>
    <w:rsid w:val="00103F32"/>
    <w:rsid w:val="00111D5A"/>
    <w:rsid w:val="001139B9"/>
    <w:rsid w:val="00117418"/>
    <w:rsid w:val="00127299"/>
    <w:rsid w:val="00130C78"/>
    <w:rsid w:val="0013165D"/>
    <w:rsid w:val="00132F29"/>
    <w:rsid w:val="00144623"/>
    <w:rsid w:val="0014514A"/>
    <w:rsid w:val="0015136F"/>
    <w:rsid w:val="00152D2A"/>
    <w:rsid w:val="00153C30"/>
    <w:rsid w:val="0015630B"/>
    <w:rsid w:val="00180582"/>
    <w:rsid w:val="00183985"/>
    <w:rsid w:val="00191CD6"/>
    <w:rsid w:val="0019729F"/>
    <w:rsid w:val="00197CA7"/>
    <w:rsid w:val="001A2913"/>
    <w:rsid w:val="001A29C2"/>
    <w:rsid w:val="001B2BC6"/>
    <w:rsid w:val="001B44E8"/>
    <w:rsid w:val="001B49B7"/>
    <w:rsid w:val="001B6BD3"/>
    <w:rsid w:val="001C1920"/>
    <w:rsid w:val="001D6543"/>
    <w:rsid w:val="001E0FAC"/>
    <w:rsid w:val="001F3AAB"/>
    <w:rsid w:val="0020308C"/>
    <w:rsid w:val="00204F6F"/>
    <w:rsid w:val="002170CD"/>
    <w:rsid w:val="002201B8"/>
    <w:rsid w:val="0022077F"/>
    <w:rsid w:val="00221540"/>
    <w:rsid w:val="00221EE9"/>
    <w:rsid w:val="00222444"/>
    <w:rsid w:val="002236E4"/>
    <w:rsid w:val="0023395C"/>
    <w:rsid w:val="00234F08"/>
    <w:rsid w:val="0023618D"/>
    <w:rsid w:val="00243304"/>
    <w:rsid w:val="00243EF9"/>
    <w:rsid w:val="00244547"/>
    <w:rsid w:val="0025121F"/>
    <w:rsid w:val="0025134A"/>
    <w:rsid w:val="00252011"/>
    <w:rsid w:val="0025359C"/>
    <w:rsid w:val="002575A9"/>
    <w:rsid w:val="00263F42"/>
    <w:rsid w:val="00265520"/>
    <w:rsid w:val="00267113"/>
    <w:rsid w:val="00271EB4"/>
    <w:rsid w:val="00273EC3"/>
    <w:rsid w:val="002808FA"/>
    <w:rsid w:val="00280ABF"/>
    <w:rsid w:val="00282600"/>
    <w:rsid w:val="00282C90"/>
    <w:rsid w:val="00282E29"/>
    <w:rsid w:val="00283216"/>
    <w:rsid w:val="00287DC3"/>
    <w:rsid w:val="00293598"/>
    <w:rsid w:val="00293EE6"/>
    <w:rsid w:val="002A2350"/>
    <w:rsid w:val="002A54A9"/>
    <w:rsid w:val="002A6335"/>
    <w:rsid w:val="002B0357"/>
    <w:rsid w:val="002B2E1E"/>
    <w:rsid w:val="002C2E64"/>
    <w:rsid w:val="002D3AB7"/>
    <w:rsid w:val="002E4851"/>
    <w:rsid w:val="002E5E06"/>
    <w:rsid w:val="002F0498"/>
    <w:rsid w:val="002F5CC4"/>
    <w:rsid w:val="002F6B78"/>
    <w:rsid w:val="003022D1"/>
    <w:rsid w:val="00307853"/>
    <w:rsid w:val="0031184D"/>
    <w:rsid w:val="003148F0"/>
    <w:rsid w:val="00315892"/>
    <w:rsid w:val="00321710"/>
    <w:rsid w:val="00321B57"/>
    <w:rsid w:val="00325320"/>
    <w:rsid w:val="003265A7"/>
    <w:rsid w:val="00327942"/>
    <w:rsid w:val="00332C1F"/>
    <w:rsid w:val="00333E7F"/>
    <w:rsid w:val="00336056"/>
    <w:rsid w:val="00336D3C"/>
    <w:rsid w:val="003457E6"/>
    <w:rsid w:val="0036747C"/>
    <w:rsid w:val="00372F11"/>
    <w:rsid w:val="00375FA6"/>
    <w:rsid w:val="003779C1"/>
    <w:rsid w:val="0038194A"/>
    <w:rsid w:val="00381B57"/>
    <w:rsid w:val="003934BA"/>
    <w:rsid w:val="00397429"/>
    <w:rsid w:val="003A01FA"/>
    <w:rsid w:val="003A2638"/>
    <w:rsid w:val="003B0379"/>
    <w:rsid w:val="003B3657"/>
    <w:rsid w:val="003C0E52"/>
    <w:rsid w:val="00411913"/>
    <w:rsid w:val="00414E50"/>
    <w:rsid w:val="004239D2"/>
    <w:rsid w:val="00424BB8"/>
    <w:rsid w:val="004339D7"/>
    <w:rsid w:val="00437980"/>
    <w:rsid w:val="004404C5"/>
    <w:rsid w:val="0044788C"/>
    <w:rsid w:val="00450230"/>
    <w:rsid w:val="0045219C"/>
    <w:rsid w:val="00461875"/>
    <w:rsid w:val="00463BFD"/>
    <w:rsid w:val="00466F62"/>
    <w:rsid w:val="00472634"/>
    <w:rsid w:val="00475700"/>
    <w:rsid w:val="0048284C"/>
    <w:rsid w:val="00483F6E"/>
    <w:rsid w:val="0048571C"/>
    <w:rsid w:val="004A350C"/>
    <w:rsid w:val="004A4FA6"/>
    <w:rsid w:val="004B31B0"/>
    <w:rsid w:val="004B3CF8"/>
    <w:rsid w:val="004C39D8"/>
    <w:rsid w:val="004C573D"/>
    <w:rsid w:val="004C6163"/>
    <w:rsid w:val="004D4031"/>
    <w:rsid w:val="004D432B"/>
    <w:rsid w:val="004E1BB8"/>
    <w:rsid w:val="004E7CFA"/>
    <w:rsid w:val="004F2A49"/>
    <w:rsid w:val="004F48B9"/>
    <w:rsid w:val="004F6509"/>
    <w:rsid w:val="004F6C8C"/>
    <w:rsid w:val="005043D8"/>
    <w:rsid w:val="00504895"/>
    <w:rsid w:val="00505261"/>
    <w:rsid w:val="00506CBA"/>
    <w:rsid w:val="0050750A"/>
    <w:rsid w:val="00507822"/>
    <w:rsid w:val="0050787E"/>
    <w:rsid w:val="0050795D"/>
    <w:rsid w:val="005103AD"/>
    <w:rsid w:val="00513C43"/>
    <w:rsid w:val="0051463A"/>
    <w:rsid w:val="005208DB"/>
    <w:rsid w:val="005300C1"/>
    <w:rsid w:val="0053041C"/>
    <w:rsid w:val="0053452F"/>
    <w:rsid w:val="00540165"/>
    <w:rsid w:val="005512B7"/>
    <w:rsid w:val="005514F5"/>
    <w:rsid w:val="0055428B"/>
    <w:rsid w:val="00554679"/>
    <w:rsid w:val="00555918"/>
    <w:rsid w:val="0056225F"/>
    <w:rsid w:val="00574AA0"/>
    <w:rsid w:val="0057586E"/>
    <w:rsid w:val="00584544"/>
    <w:rsid w:val="00585623"/>
    <w:rsid w:val="005943A0"/>
    <w:rsid w:val="005A0728"/>
    <w:rsid w:val="005B2BF8"/>
    <w:rsid w:val="005C71A9"/>
    <w:rsid w:val="005D0341"/>
    <w:rsid w:val="005E1C39"/>
    <w:rsid w:val="005E655A"/>
    <w:rsid w:val="005F2456"/>
    <w:rsid w:val="006005F1"/>
    <w:rsid w:val="006233F1"/>
    <w:rsid w:val="00623EAF"/>
    <w:rsid w:val="006277A6"/>
    <w:rsid w:val="006278A5"/>
    <w:rsid w:val="00630D9C"/>
    <w:rsid w:val="006344B3"/>
    <w:rsid w:val="00635AD3"/>
    <w:rsid w:val="00654636"/>
    <w:rsid w:val="006576E3"/>
    <w:rsid w:val="00664552"/>
    <w:rsid w:val="006656E2"/>
    <w:rsid w:val="00667DA9"/>
    <w:rsid w:val="00671382"/>
    <w:rsid w:val="00673FC7"/>
    <w:rsid w:val="00675758"/>
    <w:rsid w:val="00685509"/>
    <w:rsid w:val="00687ECF"/>
    <w:rsid w:val="006925A8"/>
    <w:rsid w:val="00693CF7"/>
    <w:rsid w:val="006A2691"/>
    <w:rsid w:val="006A4BF7"/>
    <w:rsid w:val="006B3308"/>
    <w:rsid w:val="006B3AC9"/>
    <w:rsid w:val="006C631B"/>
    <w:rsid w:val="006C63E8"/>
    <w:rsid w:val="006D1098"/>
    <w:rsid w:val="006E34D5"/>
    <w:rsid w:val="006F1A15"/>
    <w:rsid w:val="006F3F9F"/>
    <w:rsid w:val="00706E37"/>
    <w:rsid w:val="00712798"/>
    <w:rsid w:val="00714086"/>
    <w:rsid w:val="00714AC6"/>
    <w:rsid w:val="00736239"/>
    <w:rsid w:val="00741335"/>
    <w:rsid w:val="00745A02"/>
    <w:rsid w:val="0075336C"/>
    <w:rsid w:val="0075398B"/>
    <w:rsid w:val="00757EDD"/>
    <w:rsid w:val="007625CE"/>
    <w:rsid w:val="00777A65"/>
    <w:rsid w:val="00782343"/>
    <w:rsid w:val="00784975"/>
    <w:rsid w:val="007875EF"/>
    <w:rsid w:val="00795A1F"/>
    <w:rsid w:val="007A07C5"/>
    <w:rsid w:val="007A2307"/>
    <w:rsid w:val="007A70E5"/>
    <w:rsid w:val="007B0289"/>
    <w:rsid w:val="007B2FC6"/>
    <w:rsid w:val="007C7C2D"/>
    <w:rsid w:val="007E0D8B"/>
    <w:rsid w:val="007E6935"/>
    <w:rsid w:val="008020EC"/>
    <w:rsid w:val="008021EE"/>
    <w:rsid w:val="00806DF3"/>
    <w:rsid w:val="008144AB"/>
    <w:rsid w:val="00823756"/>
    <w:rsid w:val="00824465"/>
    <w:rsid w:val="008322FC"/>
    <w:rsid w:val="00836E2B"/>
    <w:rsid w:val="00840365"/>
    <w:rsid w:val="00851A68"/>
    <w:rsid w:val="00855CF6"/>
    <w:rsid w:val="008564B2"/>
    <w:rsid w:val="0088543D"/>
    <w:rsid w:val="0089405D"/>
    <w:rsid w:val="008B73CA"/>
    <w:rsid w:val="008C283A"/>
    <w:rsid w:val="008D0929"/>
    <w:rsid w:val="008D43F0"/>
    <w:rsid w:val="008D4B41"/>
    <w:rsid w:val="008E0410"/>
    <w:rsid w:val="0090519F"/>
    <w:rsid w:val="009052B6"/>
    <w:rsid w:val="00916FE3"/>
    <w:rsid w:val="009179BF"/>
    <w:rsid w:val="0092529F"/>
    <w:rsid w:val="00952262"/>
    <w:rsid w:val="009638A8"/>
    <w:rsid w:val="009704C0"/>
    <w:rsid w:val="0097475E"/>
    <w:rsid w:val="00983B56"/>
    <w:rsid w:val="00985794"/>
    <w:rsid w:val="009954CB"/>
    <w:rsid w:val="009A14FF"/>
    <w:rsid w:val="009A4627"/>
    <w:rsid w:val="009A5290"/>
    <w:rsid w:val="009B1557"/>
    <w:rsid w:val="009B2B80"/>
    <w:rsid w:val="009B69C9"/>
    <w:rsid w:val="009C0C69"/>
    <w:rsid w:val="009C4AB2"/>
    <w:rsid w:val="009C630C"/>
    <w:rsid w:val="009E457C"/>
    <w:rsid w:val="009E4EE0"/>
    <w:rsid w:val="009E584C"/>
    <w:rsid w:val="009F1A46"/>
    <w:rsid w:val="009F2F3D"/>
    <w:rsid w:val="009F321A"/>
    <w:rsid w:val="009F398D"/>
    <w:rsid w:val="009F4B23"/>
    <w:rsid w:val="009F7727"/>
    <w:rsid w:val="00A01AE7"/>
    <w:rsid w:val="00A1375B"/>
    <w:rsid w:val="00A14B0D"/>
    <w:rsid w:val="00A14DE0"/>
    <w:rsid w:val="00A15082"/>
    <w:rsid w:val="00A16E5A"/>
    <w:rsid w:val="00A2109E"/>
    <w:rsid w:val="00A210FD"/>
    <w:rsid w:val="00A27C41"/>
    <w:rsid w:val="00A30737"/>
    <w:rsid w:val="00A327FE"/>
    <w:rsid w:val="00A32D64"/>
    <w:rsid w:val="00A33E73"/>
    <w:rsid w:val="00A37837"/>
    <w:rsid w:val="00A46BF0"/>
    <w:rsid w:val="00A51AC2"/>
    <w:rsid w:val="00A538AF"/>
    <w:rsid w:val="00A5689E"/>
    <w:rsid w:val="00A57795"/>
    <w:rsid w:val="00A623CE"/>
    <w:rsid w:val="00A6779D"/>
    <w:rsid w:val="00A82580"/>
    <w:rsid w:val="00A82CCB"/>
    <w:rsid w:val="00A87299"/>
    <w:rsid w:val="00A90AEB"/>
    <w:rsid w:val="00A912F6"/>
    <w:rsid w:val="00AA14A3"/>
    <w:rsid w:val="00AA3D6C"/>
    <w:rsid w:val="00AB7C2B"/>
    <w:rsid w:val="00AC6134"/>
    <w:rsid w:val="00AC7AFB"/>
    <w:rsid w:val="00AD37E3"/>
    <w:rsid w:val="00AF0010"/>
    <w:rsid w:val="00AF57F9"/>
    <w:rsid w:val="00AF61C2"/>
    <w:rsid w:val="00AF6E6B"/>
    <w:rsid w:val="00B01703"/>
    <w:rsid w:val="00B13C38"/>
    <w:rsid w:val="00B14CE1"/>
    <w:rsid w:val="00B32E3C"/>
    <w:rsid w:val="00B51CD2"/>
    <w:rsid w:val="00B51FC9"/>
    <w:rsid w:val="00B63731"/>
    <w:rsid w:val="00B67AB4"/>
    <w:rsid w:val="00B72638"/>
    <w:rsid w:val="00B73C2B"/>
    <w:rsid w:val="00B7523C"/>
    <w:rsid w:val="00B83BD5"/>
    <w:rsid w:val="00B84D2B"/>
    <w:rsid w:val="00B90446"/>
    <w:rsid w:val="00BB533A"/>
    <w:rsid w:val="00BB7981"/>
    <w:rsid w:val="00BC1977"/>
    <w:rsid w:val="00BC19BD"/>
    <w:rsid w:val="00BD2A33"/>
    <w:rsid w:val="00BE09E1"/>
    <w:rsid w:val="00BE61C5"/>
    <w:rsid w:val="00BF3032"/>
    <w:rsid w:val="00BF4223"/>
    <w:rsid w:val="00BF4F60"/>
    <w:rsid w:val="00C017A4"/>
    <w:rsid w:val="00C04231"/>
    <w:rsid w:val="00C05704"/>
    <w:rsid w:val="00C1095E"/>
    <w:rsid w:val="00C1261E"/>
    <w:rsid w:val="00C20FD0"/>
    <w:rsid w:val="00C32BAE"/>
    <w:rsid w:val="00C40E85"/>
    <w:rsid w:val="00C4667B"/>
    <w:rsid w:val="00C504D8"/>
    <w:rsid w:val="00C525B4"/>
    <w:rsid w:val="00C618C5"/>
    <w:rsid w:val="00C631A3"/>
    <w:rsid w:val="00C66696"/>
    <w:rsid w:val="00C73B32"/>
    <w:rsid w:val="00C756AF"/>
    <w:rsid w:val="00C8277C"/>
    <w:rsid w:val="00C90A61"/>
    <w:rsid w:val="00C933C1"/>
    <w:rsid w:val="00C9586A"/>
    <w:rsid w:val="00CA2DDF"/>
    <w:rsid w:val="00CB402B"/>
    <w:rsid w:val="00CC6776"/>
    <w:rsid w:val="00CE2A15"/>
    <w:rsid w:val="00CE50F0"/>
    <w:rsid w:val="00CE6C91"/>
    <w:rsid w:val="00CE7113"/>
    <w:rsid w:val="00CF7789"/>
    <w:rsid w:val="00D0032E"/>
    <w:rsid w:val="00D00939"/>
    <w:rsid w:val="00D023F0"/>
    <w:rsid w:val="00D051B8"/>
    <w:rsid w:val="00D07040"/>
    <w:rsid w:val="00D170D5"/>
    <w:rsid w:val="00D21BCE"/>
    <w:rsid w:val="00D272CE"/>
    <w:rsid w:val="00D27E4A"/>
    <w:rsid w:val="00D30113"/>
    <w:rsid w:val="00D30C3A"/>
    <w:rsid w:val="00D3227E"/>
    <w:rsid w:val="00D41766"/>
    <w:rsid w:val="00D508A3"/>
    <w:rsid w:val="00D63AF7"/>
    <w:rsid w:val="00D63D1C"/>
    <w:rsid w:val="00D75AB4"/>
    <w:rsid w:val="00D7717F"/>
    <w:rsid w:val="00D81FEF"/>
    <w:rsid w:val="00D84996"/>
    <w:rsid w:val="00D905FF"/>
    <w:rsid w:val="00D91AE5"/>
    <w:rsid w:val="00D95158"/>
    <w:rsid w:val="00D952B7"/>
    <w:rsid w:val="00DA4374"/>
    <w:rsid w:val="00DB1C10"/>
    <w:rsid w:val="00DB2FF9"/>
    <w:rsid w:val="00DC08A7"/>
    <w:rsid w:val="00DC41EA"/>
    <w:rsid w:val="00E063B8"/>
    <w:rsid w:val="00E12A01"/>
    <w:rsid w:val="00E13EB4"/>
    <w:rsid w:val="00E15744"/>
    <w:rsid w:val="00E15B56"/>
    <w:rsid w:val="00E15E11"/>
    <w:rsid w:val="00E23F1C"/>
    <w:rsid w:val="00E33CF7"/>
    <w:rsid w:val="00E34F2C"/>
    <w:rsid w:val="00E474B1"/>
    <w:rsid w:val="00E4751E"/>
    <w:rsid w:val="00E578E0"/>
    <w:rsid w:val="00E622FB"/>
    <w:rsid w:val="00E64F9C"/>
    <w:rsid w:val="00E6680F"/>
    <w:rsid w:val="00E71C46"/>
    <w:rsid w:val="00E807CC"/>
    <w:rsid w:val="00E83717"/>
    <w:rsid w:val="00E84D49"/>
    <w:rsid w:val="00E92D86"/>
    <w:rsid w:val="00EA0B06"/>
    <w:rsid w:val="00EC3324"/>
    <w:rsid w:val="00EC73E3"/>
    <w:rsid w:val="00EC7778"/>
    <w:rsid w:val="00ED0DA7"/>
    <w:rsid w:val="00ED3AE1"/>
    <w:rsid w:val="00ED463E"/>
    <w:rsid w:val="00ED5711"/>
    <w:rsid w:val="00ED7417"/>
    <w:rsid w:val="00EE283D"/>
    <w:rsid w:val="00EF1DD1"/>
    <w:rsid w:val="00EF6628"/>
    <w:rsid w:val="00F01849"/>
    <w:rsid w:val="00F1159E"/>
    <w:rsid w:val="00F12E06"/>
    <w:rsid w:val="00F14C0E"/>
    <w:rsid w:val="00F17192"/>
    <w:rsid w:val="00F34FF2"/>
    <w:rsid w:val="00F35868"/>
    <w:rsid w:val="00F36EAF"/>
    <w:rsid w:val="00F45F27"/>
    <w:rsid w:val="00F7170A"/>
    <w:rsid w:val="00F73A12"/>
    <w:rsid w:val="00F76932"/>
    <w:rsid w:val="00F76BDC"/>
    <w:rsid w:val="00F81599"/>
    <w:rsid w:val="00F8186B"/>
    <w:rsid w:val="00F81979"/>
    <w:rsid w:val="00F81C43"/>
    <w:rsid w:val="00F844DB"/>
    <w:rsid w:val="00F86201"/>
    <w:rsid w:val="00F95045"/>
    <w:rsid w:val="00FB05BB"/>
    <w:rsid w:val="00FB6874"/>
    <w:rsid w:val="00FC407A"/>
    <w:rsid w:val="00FC46EF"/>
    <w:rsid w:val="00FC5B8C"/>
    <w:rsid w:val="00FD12E5"/>
    <w:rsid w:val="00FD702F"/>
    <w:rsid w:val="00FE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77681"/>
  <w15:docId w15:val="{83F93D3C-8B76-48F1-9C66-141F4617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1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5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210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2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F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A1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F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A15"/>
    <w:rPr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2B2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2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customStyle="1" w:styleId="Default">
    <w:name w:val="Default"/>
    <w:rsid w:val="00ED57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 w:eastAsia="en-US"/>
    </w:rPr>
  </w:style>
  <w:style w:type="paragraph" w:styleId="Sansinterligne">
    <w:name w:val="No Spacing"/>
    <w:uiPriority w:val="1"/>
    <w:qFormat/>
    <w:rsid w:val="00DB2FF9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9250-0978-4DD7-A477-ACF01EDE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2018-10-15T16:43:00Z</cp:lastPrinted>
  <dcterms:created xsi:type="dcterms:W3CDTF">2021-10-04T14:40:00Z</dcterms:created>
  <dcterms:modified xsi:type="dcterms:W3CDTF">2021-10-04T14:40:00Z</dcterms:modified>
</cp:coreProperties>
</file>